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033B" w:rsidRPr="00BE033B" w:rsidRDefault="00BE033B" w:rsidP="00BE033B">
      <w:pPr>
        <w:jc w:val="center"/>
        <w:rPr>
          <w:sz w:val="24"/>
          <w:szCs w:val="24"/>
        </w:rPr>
      </w:pPr>
      <w:bookmarkStart w:id="0" w:name="_GoBack"/>
      <w:bookmarkEnd w:id="0"/>
      <w:r w:rsidRPr="00BE033B">
        <w:rPr>
          <w:sz w:val="24"/>
          <w:szCs w:val="24"/>
        </w:rPr>
        <w:t xml:space="preserve">Faculty Development Committee </w:t>
      </w:r>
    </w:p>
    <w:p w:rsidR="00F038DE" w:rsidRDefault="00BE033B" w:rsidP="00BE033B">
      <w:pPr>
        <w:jc w:val="center"/>
        <w:rPr>
          <w:sz w:val="24"/>
          <w:szCs w:val="24"/>
        </w:rPr>
      </w:pPr>
      <w:r w:rsidRPr="00BE033B">
        <w:rPr>
          <w:sz w:val="24"/>
          <w:szCs w:val="24"/>
        </w:rPr>
        <w:t>3.19.19 Meeting Notes</w:t>
      </w:r>
    </w:p>
    <w:p w:rsidR="00BE033B" w:rsidRDefault="00BE033B" w:rsidP="00BE033B">
      <w:pPr>
        <w:rPr>
          <w:sz w:val="24"/>
          <w:szCs w:val="24"/>
        </w:rPr>
      </w:pPr>
      <w:r>
        <w:rPr>
          <w:sz w:val="24"/>
          <w:szCs w:val="24"/>
        </w:rPr>
        <w:t xml:space="preserve">1. Call to order:  present Shelagh, Natalie, Ken, Susan, Carol, Kris and Bucky  Absent:  Tammy, James, Tracy, Valerie, Sarah </w:t>
      </w:r>
    </w:p>
    <w:p w:rsidR="00BE033B" w:rsidRDefault="00BE033B" w:rsidP="00BE033B">
      <w:pPr>
        <w:rPr>
          <w:sz w:val="24"/>
          <w:szCs w:val="24"/>
        </w:rPr>
      </w:pPr>
      <w:r>
        <w:rPr>
          <w:sz w:val="24"/>
          <w:szCs w:val="24"/>
        </w:rPr>
        <w:t>2. Approve minutes from 11.20.18 1</w:t>
      </w:r>
      <w:r w:rsidRPr="00BE033B">
        <w:rPr>
          <w:sz w:val="24"/>
          <w:szCs w:val="24"/>
          <w:vertAlign w:val="superscript"/>
        </w:rPr>
        <w:t>st</w:t>
      </w:r>
      <w:r>
        <w:rPr>
          <w:sz w:val="24"/>
          <w:szCs w:val="24"/>
        </w:rPr>
        <w:t xml:space="preserve"> Natalie 2</w:t>
      </w:r>
      <w:r w:rsidRPr="00BE033B">
        <w:rPr>
          <w:sz w:val="24"/>
          <w:szCs w:val="24"/>
          <w:vertAlign w:val="superscript"/>
        </w:rPr>
        <w:t>nd</w:t>
      </w:r>
      <w:r>
        <w:rPr>
          <w:sz w:val="24"/>
          <w:szCs w:val="24"/>
        </w:rPr>
        <w:t xml:space="preserve"> Ken Unanimously Approved </w:t>
      </w:r>
    </w:p>
    <w:p w:rsidR="00BE033B" w:rsidRDefault="00BE033B" w:rsidP="00BE033B">
      <w:pPr>
        <w:rPr>
          <w:sz w:val="24"/>
          <w:szCs w:val="24"/>
        </w:rPr>
      </w:pPr>
      <w:r>
        <w:rPr>
          <w:sz w:val="24"/>
          <w:szCs w:val="24"/>
        </w:rPr>
        <w:t>3. Public Comment – none</w:t>
      </w:r>
    </w:p>
    <w:p w:rsidR="00BE033B" w:rsidRDefault="00BE033B" w:rsidP="00BE033B">
      <w:pPr>
        <w:rPr>
          <w:sz w:val="24"/>
          <w:szCs w:val="24"/>
        </w:rPr>
      </w:pPr>
      <w:r>
        <w:rPr>
          <w:sz w:val="24"/>
          <w:szCs w:val="24"/>
        </w:rPr>
        <w:t>4. Budget Update – all funds have been awarded through spring 2019</w:t>
      </w:r>
    </w:p>
    <w:p w:rsidR="00BE033B" w:rsidRDefault="00BE033B" w:rsidP="00BE033B">
      <w:pPr>
        <w:rPr>
          <w:sz w:val="24"/>
          <w:szCs w:val="24"/>
        </w:rPr>
      </w:pPr>
      <w:r>
        <w:rPr>
          <w:sz w:val="24"/>
          <w:szCs w:val="24"/>
        </w:rPr>
        <w:t>5.  Conference Request Process-</w:t>
      </w:r>
    </w:p>
    <w:p w:rsidR="00BE033B" w:rsidRDefault="00BE033B" w:rsidP="00BE033B">
      <w:pPr>
        <w:pStyle w:val="ListParagraph"/>
        <w:numPr>
          <w:ilvl w:val="0"/>
          <w:numId w:val="1"/>
        </w:numPr>
        <w:rPr>
          <w:sz w:val="24"/>
          <w:szCs w:val="24"/>
        </w:rPr>
      </w:pPr>
      <w:r>
        <w:rPr>
          <w:sz w:val="24"/>
          <w:szCs w:val="24"/>
        </w:rPr>
        <w:t xml:space="preserve">Rationale should be provided for multiple attendees of the same conference and proposals for how multiple attendance could be leveraged could be encouraged and/or incentivized through a larger award i.e. $1,800.  Cross-disciplinary teams should be encouraged. </w:t>
      </w:r>
    </w:p>
    <w:p w:rsidR="00BE033B" w:rsidRDefault="00BE033B" w:rsidP="00BE033B">
      <w:pPr>
        <w:pStyle w:val="ListParagraph"/>
        <w:numPr>
          <w:ilvl w:val="0"/>
          <w:numId w:val="1"/>
        </w:numPr>
        <w:rPr>
          <w:sz w:val="24"/>
          <w:szCs w:val="24"/>
        </w:rPr>
      </w:pPr>
      <w:r>
        <w:rPr>
          <w:sz w:val="24"/>
          <w:szCs w:val="24"/>
        </w:rPr>
        <w:t xml:space="preserve">Conferences with potential to support instructional and student services improvements such as Strengthening Student Success, Great Teacher’s Conference, NCORE, etc. should be identified and advertised.  The FDC could facilitate increased outcomes from conference attendance by hosting pre and post conference meetings and share outs. </w:t>
      </w:r>
    </w:p>
    <w:p w:rsidR="00BE033B" w:rsidRDefault="00BE033B" w:rsidP="00BE033B">
      <w:pPr>
        <w:pStyle w:val="ListParagraph"/>
        <w:numPr>
          <w:ilvl w:val="0"/>
          <w:numId w:val="1"/>
        </w:numPr>
        <w:rPr>
          <w:sz w:val="24"/>
          <w:szCs w:val="24"/>
        </w:rPr>
      </w:pPr>
      <w:r>
        <w:rPr>
          <w:sz w:val="24"/>
          <w:szCs w:val="24"/>
        </w:rPr>
        <w:t xml:space="preserve">Conference attendance should be documented on the PD website so faculty know who might be a resource on a specific topic </w:t>
      </w:r>
    </w:p>
    <w:p w:rsidR="00BE033B" w:rsidRDefault="0066342D" w:rsidP="00BE033B">
      <w:pPr>
        <w:pStyle w:val="ListParagraph"/>
        <w:numPr>
          <w:ilvl w:val="0"/>
          <w:numId w:val="1"/>
        </w:numPr>
        <w:rPr>
          <w:sz w:val="24"/>
          <w:szCs w:val="24"/>
        </w:rPr>
      </w:pPr>
      <w:r>
        <w:rPr>
          <w:sz w:val="24"/>
          <w:szCs w:val="24"/>
        </w:rPr>
        <w:t xml:space="preserve">Susan will draft revisions to the conference request form per Jason Robinson’s and the committee’s suggestions including adding a link to the AACU’s high impact practice summary, combining questions 1 and 2 and 3 and 4 and adding a list of options for sharing out:  Leading a PD Day workshop, dept. meeting discussion, etc. </w:t>
      </w:r>
    </w:p>
    <w:p w:rsidR="0066342D" w:rsidRDefault="0066342D" w:rsidP="0066342D">
      <w:pPr>
        <w:rPr>
          <w:sz w:val="24"/>
          <w:szCs w:val="24"/>
        </w:rPr>
      </w:pPr>
      <w:r>
        <w:rPr>
          <w:sz w:val="24"/>
          <w:szCs w:val="24"/>
        </w:rPr>
        <w:t>6. Faculty Mentoring Program ;</w:t>
      </w:r>
    </w:p>
    <w:p w:rsidR="0066342D" w:rsidRDefault="0066342D" w:rsidP="0066342D">
      <w:pPr>
        <w:pStyle w:val="ListParagraph"/>
        <w:numPr>
          <w:ilvl w:val="0"/>
          <w:numId w:val="2"/>
        </w:numPr>
        <w:rPr>
          <w:sz w:val="24"/>
          <w:szCs w:val="24"/>
        </w:rPr>
      </w:pPr>
      <w:r>
        <w:rPr>
          <w:sz w:val="24"/>
          <w:szCs w:val="24"/>
        </w:rPr>
        <w:t>The mentoring program successfully launched in summer with a training and meet and greet and there were several me</w:t>
      </w:r>
      <w:r w:rsidR="00916C47">
        <w:rPr>
          <w:sz w:val="24"/>
          <w:szCs w:val="24"/>
        </w:rPr>
        <w:t>ntor group Professional Learning events in fall on topics such as metacognition and shared governance.</w:t>
      </w:r>
    </w:p>
    <w:p w:rsidR="00916C47" w:rsidRDefault="00916C47" w:rsidP="0066342D">
      <w:pPr>
        <w:pStyle w:val="ListParagraph"/>
        <w:numPr>
          <w:ilvl w:val="0"/>
          <w:numId w:val="2"/>
        </w:numPr>
        <w:rPr>
          <w:sz w:val="24"/>
          <w:szCs w:val="24"/>
        </w:rPr>
      </w:pPr>
      <w:r>
        <w:rPr>
          <w:sz w:val="24"/>
          <w:szCs w:val="24"/>
        </w:rPr>
        <w:t>Suggestions for the on-going mentor program included</w:t>
      </w:r>
    </w:p>
    <w:p w:rsidR="00916C47" w:rsidRDefault="00916C47" w:rsidP="00916C47">
      <w:pPr>
        <w:pStyle w:val="ListParagraph"/>
        <w:numPr>
          <w:ilvl w:val="1"/>
          <w:numId w:val="2"/>
        </w:numPr>
        <w:rPr>
          <w:sz w:val="24"/>
          <w:szCs w:val="24"/>
        </w:rPr>
      </w:pPr>
      <w:r>
        <w:rPr>
          <w:sz w:val="24"/>
          <w:szCs w:val="24"/>
        </w:rPr>
        <w:t>Revising the application process so mentees indicate their top 3 choices</w:t>
      </w:r>
    </w:p>
    <w:p w:rsidR="00916C47" w:rsidRDefault="00916C47" w:rsidP="00916C47">
      <w:pPr>
        <w:pStyle w:val="ListParagraph"/>
        <w:numPr>
          <w:ilvl w:val="1"/>
          <w:numId w:val="2"/>
        </w:numPr>
        <w:rPr>
          <w:sz w:val="24"/>
          <w:szCs w:val="24"/>
        </w:rPr>
      </w:pPr>
      <w:r>
        <w:rPr>
          <w:sz w:val="24"/>
          <w:szCs w:val="24"/>
        </w:rPr>
        <w:t>Creating mentor pods of 2-4 mentees per mentor to create community</w:t>
      </w:r>
    </w:p>
    <w:p w:rsidR="00916C47" w:rsidRDefault="00916C47" w:rsidP="00916C47">
      <w:pPr>
        <w:pStyle w:val="ListParagraph"/>
        <w:numPr>
          <w:ilvl w:val="1"/>
          <w:numId w:val="2"/>
        </w:numPr>
        <w:rPr>
          <w:sz w:val="24"/>
          <w:szCs w:val="24"/>
        </w:rPr>
      </w:pPr>
      <w:r>
        <w:rPr>
          <w:sz w:val="24"/>
          <w:szCs w:val="24"/>
        </w:rPr>
        <w:t>Have mentor selections finalized after a face-to-face meet and greet</w:t>
      </w:r>
    </w:p>
    <w:p w:rsidR="00916C47" w:rsidRDefault="00916C47" w:rsidP="00916C47">
      <w:pPr>
        <w:pStyle w:val="ListParagraph"/>
        <w:numPr>
          <w:ilvl w:val="1"/>
          <w:numId w:val="2"/>
        </w:numPr>
        <w:rPr>
          <w:sz w:val="24"/>
          <w:szCs w:val="24"/>
        </w:rPr>
      </w:pPr>
      <w:r>
        <w:rPr>
          <w:sz w:val="24"/>
          <w:szCs w:val="24"/>
        </w:rPr>
        <w:t>Ask ALL mentors to provide an up to date photograph</w:t>
      </w:r>
    </w:p>
    <w:p w:rsidR="00916C47" w:rsidRDefault="00916C47" w:rsidP="00916C47">
      <w:pPr>
        <w:pStyle w:val="ListParagraph"/>
        <w:numPr>
          <w:ilvl w:val="1"/>
          <w:numId w:val="2"/>
        </w:numPr>
        <w:rPr>
          <w:sz w:val="24"/>
          <w:szCs w:val="24"/>
        </w:rPr>
      </w:pPr>
      <w:r>
        <w:rPr>
          <w:sz w:val="24"/>
          <w:szCs w:val="24"/>
        </w:rPr>
        <w:t xml:space="preserve">Advertise the program at the new faculty seminar in spring, at department meetings and in Academic Senate during a committee report </w:t>
      </w:r>
    </w:p>
    <w:p w:rsidR="00916C47" w:rsidRDefault="00916C47" w:rsidP="00916C47">
      <w:pPr>
        <w:pStyle w:val="ListParagraph"/>
        <w:numPr>
          <w:ilvl w:val="1"/>
          <w:numId w:val="2"/>
        </w:numPr>
        <w:rPr>
          <w:sz w:val="24"/>
          <w:szCs w:val="24"/>
        </w:rPr>
      </w:pPr>
      <w:r>
        <w:rPr>
          <w:sz w:val="24"/>
          <w:szCs w:val="24"/>
        </w:rPr>
        <w:t xml:space="preserve">All mentees (and others) to nominate someone of the website page to be a mentor – we would then reach out the them </w:t>
      </w:r>
    </w:p>
    <w:p w:rsidR="00916C47" w:rsidRDefault="00916C47" w:rsidP="00916C47">
      <w:pPr>
        <w:pStyle w:val="ListParagraph"/>
        <w:numPr>
          <w:ilvl w:val="1"/>
          <w:numId w:val="2"/>
        </w:numPr>
        <w:rPr>
          <w:sz w:val="24"/>
          <w:szCs w:val="24"/>
        </w:rPr>
      </w:pPr>
      <w:r>
        <w:rPr>
          <w:sz w:val="24"/>
          <w:szCs w:val="24"/>
        </w:rPr>
        <w:t>Bring an assessment from the current participants back to the FDC</w:t>
      </w:r>
    </w:p>
    <w:p w:rsidR="00916C47" w:rsidRDefault="00916C47" w:rsidP="00916C47">
      <w:pPr>
        <w:pStyle w:val="ListParagraph"/>
        <w:numPr>
          <w:ilvl w:val="1"/>
          <w:numId w:val="2"/>
        </w:numPr>
        <w:rPr>
          <w:sz w:val="24"/>
          <w:szCs w:val="24"/>
        </w:rPr>
      </w:pPr>
      <w:r>
        <w:rPr>
          <w:sz w:val="24"/>
          <w:szCs w:val="24"/>
        </w:rPr>
        <w:lastRenderedPageBreak/>
        <w:t>Crosslist the mentor page with the PD page on the website</w:t>
      </w:r>
    </w:p>
    <w:p w:rsidR="00916C47" w:rsidRPr="0066342D" w:rsidRDefault="00916C47" w:rsidP="00916C47">
      <w:pPr>
        <w:pStyle w:val="ListParagraph"/>
        <w:numPr>
          <w:ilvl w:val="0"/>
          <w:numId w:val="2"/>
        </w:numPr>
        <w:rPr>
          <w:sz w:val="24"/>
          <w:szCs w:val="24"/>
        </w:rPr>
      </w:pPr>
      <w:r>
        <w:rPr>
          <w:sz w:val="24"/>
          <w:szCs w:val="24"/>
        </w:rPr>
        <w:t xml:space="preserve">Meeting Adjourned </w:t>
      </w:r>
    </w:p>
    <w:p w:rsidR="00BE033B" w:rsidRPr="00BE033B" w:rsidRDefault="00BE033B" w:rsidP="00BE033B">
      <w:pPr>
        <w:pStyle w:val="ListParagraph"/>
        <w:rPr>
          <w:sz w:val="24"/>
          <w:szCs w:val="24"/>
        </w:rPr>
      </w:pPr>
    </w:p>
    <w:p w:rsidR="00BE033B" w:rsidRPr="00BE033B" w:rsidRDefault="00BE033B" w:rsidP="00BE033B">
      <w:pPr>
        <w:rPr>
          <w:sz w:val="24"/>
          <w:szCs w:val="24"/>
        </w:rPr>
      </w:pPr>
    </w:p>
    <w:p w:rsidR="00BE033B" w:rsidRPr="00BE033B" w:rsidRDefault="00BE033B">
      <w:pPr>
        <w:rPr>
          <w:sz w:val="24"/>
          <w:szCs w:val="24"/>
        </w:rPr>
      </w:pPr>
    </w:p>
    <w:sectPr w:rsidR="00BE033B" w:rsidRPr="00BE03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C93757"/>
    <w:multiLevelType w:val="hybridMultilevel"/>
    <w:tmpl w:val="A08492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FFA0F3E"/>
    <w:multiLevelType w:val="hybridMultilevel"/>
    <w:tmpl w:val="E6F02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33B"/>
    <w:rsid w:val="003F086B"/>
    <w:rsid w:val="0066342D"/>
    <w:rsid w:val="00916C47"/>
    <w:rsid w:val="00BE033B"/>
    <w:rsid w:val="00F038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7270FD-406C-455F-AA3C-3975E3C05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03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354</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Pasadena City College</Company>
  <LinksUpToDate>false</LinksUpToDate>
  <CharactersWithSpaces>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Shelagh E. Rose</dc:creator>
  <cp:keywords/>
  <dc:description/>
  <cp:lastModifiedBy>Valerie Foster</cp:lastModifiedBy>
  <cp:revision>2</cp:revision>
  <dcterms:created xsi:type="dcterms:W3CDTF">2019-04-07T05:00:00Z</dcterms:created>
  <dcterms:modified xsi:type="dcterms:W3CDTF">2019-04-07T05:00:00Z</dcterms:modified>
</cp:coreProperties>
</file>