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C3165B">
        <w:rPr>
          <w:rFonts w:eastAsia="Times New Roman" w:cs="Arial"/>
          <w:b/>
          <w:bCs/>
        </w:rPr>
        <w:t>July 15</w:t>
      </w:r>
      <w:r w:rsidR="007E4CCB">
        <w:rPr>
          <w:rFonts w:eastAsia="Times New Roman" w:cs="Arial"/>
          <w:b/>
          <w:bCs/>
        </w:rPr>
        <w:t>, 2020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377A2" w:rsidRDefault="009377A2" w:rsidP="009377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:rsidR="009E1255" w:rsidRDefault="009E1255" w:rsidP="009377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</w:rPr>
      </w:pPr>
    </w:p>
    <w:p w:rsidR="009E1255" w:rsidRPr="009E1255" w:rsidRDefault="009E1255" w:rsidP="009E12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z w:val="28"/>
        </w:rPr>
      </w:pPr>
      <w:r w:rsidRPr="009E1255">
        <w:rPr>
          <w:rFonts w:eastAsia="Times New Roman" w:cs="Arial"/>
          <w:b/>
          <w:bCs/>
          <w:color w:val="000000"/>
          <w:sz w:val="28"/>
        </w:rPr>
        <w:t>MINUTES</w:t>
      </w:r>
    </w:p>
    <w:p w:rsidR="009E1255" w:rsidRDefault="009E1255" w:rsidP="009377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</w:p>
    <w:p w:rsidR="009377A2" w:rsidRPr="00170E59" w:rsidRDefault="009377A2" w:rsidP="009377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170E59">
        <w:rPr>
          <w:rFonts w:eastAsia="Times New Roman" w:cs="Arial"/>
          <w:b/>
          <w:bCs/>
          <w:color w:val="000000"/>
          <w:sz w:val="24"/>
          <w:szCs w:val="24"/>
        </w:rPr>
        <w:t>Members Present</w:t>
      </w:r>
      <w:r w:rsidRPr="00170E59">
        <w:rPr>
          <w:rFonts w:eastAsia="Times New Roman" w:cs="Arial"/>
          <w:bCs/>
          <w:color w:val="000000"/>
          <w:sz w:val="24"/>
          <w:szCs w:val="24"/>
        </w:rPr>
        <w:t xml:space="preserve">: </w:t>
      </w:r>
      <w:r w:rsidR="007A7DF5" w:rsidRPr="00170E59">
        <w:rPr>
          <w:rFonts w:eastAsia="Times New Roman" w:cs="Arial"/>
          <w:bCs/>
          <w:color w:val="000000"/>
          <w:sz w:val="24"/>
          <w:szCs w:val="24"/>
        </w:rPr>
        <w:t xml:space="preserve">Carlos Altamirano, </w:t>
      </w:r>
      <w:r w:rsidR="00170E59" w:rsidRPr="00170E59">
        <w:rPr>
          <w:rFonts w:eastAsia="Times New Roman" w:cs="Arial"/>
          <w:bCs/>
          <w:color w:val="000000"/>
          <w:sz w:val="24"/>
          <w:szCs w:val="24"/>
        </w:rPr>
        <w:t xml:space="preserve">Ana Chavez, </w:t>
      </w:r>
      <w:r w:rsidRPr="00170E59">
        <w:rPr>
          <w:rFonts w:eastAsia="Times New Roman" w:cs="Arial"/>
          <w:bCs/>
          <w:color w:val="000000"/>
          <w:sz w:val="24"/>
          <w:szCs w:val="24"/>
        </w:rPr>
        <w:t>Erika</w:t>
      </w:r>
      <w:r w:rsidR="007A7DF5" w:rsidRPr="00170E59">
        <w:rPr>
          <w:rFonts w:eastAsia="Times New Roman" w:cs="Arial"/>
          <w:bCs/>
          <w:color w:val="000000"/>
          <w:sz w:val="24"/>
          <w:szCs w:val="24"/>
        </w:rPr>
        <w:t xml:space="preserve"> Endrijonas</w:t>
      </w:r>
      <w:r w:rsidRPr="00170E59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="00170E59" w:rsidRPr="00170E59">
        <w:rPr>
          <w:rFonts w:eastAsia="Times New Roman" w:cs="Arial"/>
          <w:bCs/>
          <w:color w:val="000000"/>
          <w:sz w:val="24"/>
          <w:szCs w:val="24"/>
        </w:rPr>
        <w:t>Desiree Hernandez, Kristi Lopez</w:t>
      </w:r>
      <w:r w:rsidRPr="00170E59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="00170E59" w:rsidRPr="00170E59">
        <w:rPr>
          <w:rFonts w:eastAsia="Times New Roman" w:cs="Arial"/>
          <w:bCs/>
          <w:color w:val="000000"/>
          <w:sz w:val="24"/>
          <w:szCs w:val="24"/>
        </w:rPr>
        <w:t>Jeanette Pace</w:t>
      </w:r>
      <w:r w:rsidRPr="00170E59">
        <w:rPr>
          <w:rFonts w:eastAsia="Times New Roman" w:cs="Arial"/>
          <w:bCs/>
          <w:color w:val="000000"/>
          <w:sz w:val="24"/>
          <w:szCs w:val="24"/>
        </w:rPr>
        <w:t xml:space="preserve">, Yuny Parada, </w:t>
      </w:r>
      <w:r w:rsidR="00170E59" w:rsidRPr="00170E59">
        <w:rPr>
          <w:rFonts w:eastAsia="Times New Roman" w:cs="Arial"/>
          <w:bCs/>
          <w:color w:val="000000"/>
          <w:sz w:val="24"/>
          <w:szCs w:val="24"/>
        </w:rPr>
        <w:t>Michaela Mares-Tamayo, Isela Ocegueda, Cynthia Olivo</w:t>
      </w:r>
      <w:r w:rsidRPr="00170E59">
        <w:rPr>
          <w:rFonts w:eastAsia="Times New Roman" w:cs="Arial"/>
          <w:bCs/>
          <w:color w:val="000000"/>
          <w:sz w:val="24"/>
          <w:szCs w:val="24"/>
        </w:rPr>
        <w:t>, Desiree Recarte</w:t>
      </w:r>
      <w:r w:rsidR="009E1255">
        <w:rPr>
          <w:rFonts w:eastAsia="Times New Roman" w:cs="Arial"/>
          <w:bCs/>
          <w:color w:val="000000"/>
          <w:sz w:val="24"/>
          <w:szCs w:val="24"/>
        </w:rPr>
        <w:t>,</w:t>
      </w:r>
      <w:r w:rsidR="009E1255" w:rsidRPr="009E1255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9E1255" w:rsidRPr="009E1255">
        <w:rPr>
          <w:rFonts w:eastAsia="Times New Roman" w:cs="Arial"/>
          <w:bCs/>
          <w:color w:val="000000"/>
          <w:sz w:val="24"/>
          <w:szCs w:val="24"/>
        </w:rPr>
        <w:t>Desiree Zuniga</w:t>
      </w: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612F6D">
        <w:rPr>
          <w:rFonts w:cs="Calibri"/>
          <w:b/>
          <w:bCs/>
        </w:rPr>
        <w:t>Welcome and Introductions</w:t>
      </w:r>
      <w:r w:rsidR="00612F6D">
        <w:rPr>
          <w:rFonts w:cs="Calibri"/>
          <w:b/>
          <w:bCs/>
        </w:rPr>
        <w:t xml:space="preserve"> </w:t>
      </w:r>
    </w:p>
    <w:p w:rsidR="00612F6D" w:rsidRPr="00612F6D" w:rsidRDefault="00612F6D" w:rsidP="00612F6D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Meeting called to order at 10:04AM. </w:t>
      </w:r>
    </w:p>
    <w:p w:rsidR="008E6E92" w:rsidRPr="008E6E92" w:rsidRDefault="00691DF6" w:rsidP="008E6E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12F6D">
        <w:rPr>
          <w:rFonts w:cs="Calibri"/>
          <w:b/>
          <w:bCs/>
        </w:rPr>
        <w:t>Approval of Minutes</w:t>
      </w:r>
      <w:r w:rsidR="00C75C29" w:rsidRPr="00612F6D">
        <w:rPr>
          <w:rFonts w:cs="Calibri"/>
          <w:b/>
          <w:bCs/>
        </w:rPr>
        <w:t>-</w:t>
      </w:r>
      <w:r w:rsidR="00FD4E94" w:rsidRPr="00612F6D">
        <w:rPr>
          <w:rFonts w:cs="Calibri"/>
          <w:b/>
          <w:bCs/>
        </w:rPr>
        <w:t xml:space="preserve"> </w:t>
      </w:r>
      <w:r w:rsidR="00C3165B" w:rsidRPr="00612F6D">
        <w:rPr>
          <w:rFonts w:cs="Calibri"/>
          <w:b/>
          <w:bCs/>
        </w:rPr>
        <w:t>June 17, 2020</w:t>
      </w:r>
      <w:r w:rsidR="009377A2">
        <w:rPr>
          <w:rFonts w:cs="Calibri"/>
          <w:bCs/>
        </w:rPr>
        <w:t xml:space="preserve"> (Approved)</w:t>
      </w:r>
    </w:p>
    <w:p w:rsidR="00691DF6" w:rsidRPr="00612F6D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612F6D">
        <w:rPr>
          <w:rFonts w:cs="Calibri"/>
          <w:b/>
          <w:bCs/>
        </w:rPr>
        <w:t>President’s Report (Erika Endrijonas)</w:t>
      </w:r>
    </w:p>
    <w:p w:rsidR="009377A2" w:rsidRDefault="00612F6D" w:rsidP="00612F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With the recent</w:t>
      </w:r>
      <w:r w:rsidR="00887ED7">
        <w:rPr>
          <w:rFonts w:cs="Calibri"/>
          <w:bCs/>
        </w:rPr>
        <w:t xml:space="preserve"> surge in</w:t>
      </w:r>
      <w:r>
        <w:rPr>
          <w:rFonts w:cs="Calibri"/>
          <w:bCs/>
        </w:rPr>
        <w:t xml:space="preserve"> COVID-19 </w:t>
      </w:r>
      <w:r w:rsidR="00887ED7">
        <w:rPr>
          <w:rFonts w:cs="Calibri"/>
          <w:bCs/>
        </w:rPr>
        <w:t xml:space="preserve">positive </w:t>
      </w:r>
      <w:r>
        <w:rPr>
          <w:rFonts w:cs="Calibri"/>
          <w:bCs/>
        </w:rPr>
        <w:t xml:space="preserve">cases, classified staff and managers are back to working on campus one day a week. </w:t>
      </w:r>
    </w:p>
    <w:p w:rsidR="009377A2" w:rsidRPr="00612F6D" w:rsidRDefault="00612F6D" w:rsidP="00214B7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612F6D">
        <w:rPr>
          <w:rFonts w:cs="Calibri"/>
          <w:bCs/>
        </w:rPr>
        <w:t xml:space="preserve">There are no face-to-face classes scheduled for the summer session and the college plans to have 10% of fall courses be in person. </w:t>
      </w:r>
    </w:p>
    <w:p w:rsidR="00612F6D" w:rsidRDefault="00612F6D" w:rsidP="008117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 w:rsidRPr="00612F6D">
        <w:rPr>
          <w:rFonts w:cs="Calibri"/>
          <w:bCs/>
        </w:rPr>
        <w:t xml:space="preserve">President </w:t>
      </w:r>
      <w:r w:rsidR="009377A2" w:rsidRPr="00612F6D">
        <w:rPr>
          <w:rFonts w:cs="Calibri"/>
          <w:bCs/>
        </w:rPr>
        <w:t xml:space="preserve">Trump rescinded its </w:t>
      </w:r>
      <w:r w:rsidR="00005CE2">
        <w:rPr>
          <w:rFonts w:cs="Calibri"/>
          <w:bCs/>
        </w:rPr>
        <w:t xml:space="preserve">Visa </w:t>
      </w:r>
      <w:r w:rsidR="009377A2" w:rsidRPr="00612F6D">
        <w:rPr>
          <w:rFonts w:cs="Calibri"/>
          <w:bCs/>
        </w:rPr>
        <w:t>requirement on international students</w:t>
      </w:r>
      <w:r w:rsidR="00005CE2">
        <w:rPr>
          <w:rFonts w:cs="Calibri"/>
          <w:bCs/>
        </w:rPr>
        <w:t xml:space="preserve"> taking online-only courses in the fall semester</w:t>
      </w:r>
      <w:r w:rsidR="009377A2" w:rsidRPr="00612F6D">
        <w:rPr>
          <w:rFonts w:cs="Calibri"/>
          <w:bCs/>
        </w:rPr>
        <w:t xml:space="preserve">. </w:t>
      </w:r>
      <w:r w:rsidRPr="00612F6D">
        <w:rPr>
          <w:rFonts w:cs="Calibri"/>
          <w:bCs/>
        </w:rPr>
        <w:t xml:space="preserve">The state of </w:t>
      </w:r>
      <w:r w:rsidR="00695988">
        <w:rPr>
          <w:rFonts w:cs="Calibri"/>
          <w:bCs/>
        </w:rPr>
        <w:t>California</w:t>
      </w:r>
      <w:r w:rsidR="009377A2" w:rsidRPr="00612F6D">
        <w:rPr>
          <w:rFonts w:cs="Calibri"/>
          <w:bCs/>
        </w:rPr>
        <w:t xml:space="preserve"> had joined the </w:t>
      </w:r>
      <w:r w:rsidRPr="00612F6D">
        <w:rPr>
          <w:rFonts w:cs="Calibri"/>
          <w:bCs/>
        </w:rPr>
        <w:t xml:space="preserve">lawsuit initiated by Harvard </w:t>
      </w:r>
      <w:r w:rsidR="00695988">
        <w:rPr>
          <w:rFonts w:cs="Calibri"/>
          <w:bCs/>
        </w:rPr>
        <w:t xml:space="preserve">University </w:t>
      </w:r>
      <w:r w:rsidRPr="00612F6D">
        <w:rPr>
          <w:rFonts w:cs="Calibri"/>
          <w:bCs/>
        </w:rPr>
        <w:t xml:space="preserve">and </w:t>
      </w:r>
      <w:r w:rsidR="00005CE2">
        <w:rPr>
          <w:rFonts w:cs="Calibri"/>
          <w:bCs/>
        </w:rPr>
        <w:t xml:space="preserve">Massachusetts Institute of Technology. </w:t>
      </w:r>
      <w:r w:rsidRPr="00612F6D">
        <w:rPr>
          <w:rFonts w:cs="Calibri"/>
          <w:bCs/>
        </w:rPr>
        <w:t xml:space="preserve"> </w:t>
      </w:r>
    </w:p>
    <w:p w:rsidR="009377A2" w:rsidRPr="00612F6D" w:rsidRDefault="00612F6D" w:rsidP="008117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Dr. Endrijonas has been elected the </w:t>
      </w:r>
      <w:r w:rsidR="009377A2" w:rsidRPr="00612F6D">
        <w:rPr>
          <w:rFonts w:cs="Calibri"/>
          <w:bCs/>
        </w:rPr>
        <w:t xml:space="preserve">chair of </w:t>
      </w:r>
      <w:r>
        <w:rPr>
          <w:rFonts w:cs="Calibri"/>
          <w:bCs/>
        </w:rPr>
        <w:t>the</w:t>
      </w:r>
      <w:r w:rsidR="00005CE2">
        <w:rPr>
          <w:rFonts w:cs="Calibri"/>
          <w:bCs/>
        </w:rPr>
        <w:t xml:space="preserve"> </w:t>
      </w:r>
      <w:hyperlink r:id="rId9" w:history="1">
        <w:r w:rsidR="00005CE2" w:rsidRPr="00005CE2">
          <w:rPr>
            <w:rStyle w:val="Hyperlink"/>
            <w:rFonts w:cs="Calibri"/>
            <w:bCs/>
          </w:rPr>
          <w:t>California Community College Athletic Association</w:t>
        </w:r>
      </w:hyperlink>
      <w:r w:rsidR="00005CE2">
        <w:rPr>
          <w:rFonts w:cs="Calibri"/>
          <w:bCs/>
        </w:rPr>
        <w:t xml:space="preserve"> board</w:t>
      </w:r>
      <w:r w:rsidR="009377A2" w:rsidRPr="00612F6D">
        <w:rPr>
          <w:rFonts w:cs="Calibri"/>
          <w:bCs/>
        </w:rPr>
        <w:t xml:space="preserve"> and </w:t>
      </w:r>
      <w:r>
        <w:rPr>
          <w:rFonts w:cs="Calibri"/>
          <w:bCs/>
        </w:rPr>
        <w:t xml:space="preserve">as of last week, all fall sports were moved to spring </w:t>
      </w:r>
      <w:r w:rsidR="00695988">
        <w:rPr>
          <w:rFonts w:cs="Calibri"/>
          <w:bCs/>
        </w:rPr>
        <w:t>contingent upon the status of pandemic</w:t>
      </w:r>
      <w:r>
        <w:rPr>
          <w:rFonts w:cs="Calibri"/>
          <w:bCs/>
        </w:rPr>
        <w:t xml:space="preserve">. </w:t>
      </w:r>
    </w:p>
    <w:p w:rsidR="009377A2" w:rsidRDefault="009377A2" w:rsidP="00612F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Today is </w:t>
      </w:r>
      <w:r w:rsidR="008364A8">
        <w:rPr>
          <w:rFonts w:cs="Calibri"/>
          <w:bCs/>
        </w:rPr>
        <w:t>Tax Day</w:t>
      </w:r>
      <w:r>
        <w:rPr>
          <w:rFonts w:cs="Calibri"/>
          <w:bCs/>
        </w:rPr>
        <w:t xml:space="preserve"> and the governor </w:t>
      </w:r>
      <w:r w:rsidR="00695988">
        <w:rPr>
          <w:rFonts w:cs="Calibri"/>
          <w:bCs/>
        </w:rPr>
        <w:t>had</w:t>
      </w:r>
      <w:r>
        <w:rPr>
          <w:rFonts w:cs="Calibri"/>
          <w:bCs/>
        </w:rPr>
        <w:t xml:space="preserve"> sign</w:t>
      </w:r>
      <w:r w:rsidR="00695988">
        <w:rPr>
          <w:rFonts w:cs="Calibri"/>
          <w:bCs/>
        </w:rPr>
        <w:t>ed</w:t>
      </w:r>
      <w:r>
        <w:rPr>
          <w:rFonts w:cs="Calibri"/>
          <w:bCs/>
        </w:rPr>
        <w:t xml:space="preserve"> the budget at the end of </w:t>
      </w:r>
      <w:r w:rsidR="00A75040">
        <w:rPr>
          <w:rFonts w:cs="Calibri"/>
          <w:bCs/>
        </w:rPr>
        <w:t>June</w:t>
      </w:r>
      <w:r w:rsidR="00005CE2">
        <w:rPr>
          <w:rFonts w:cs="Calibri"/>
          <w:bCs/>
        </w:rPr>
        <w:t xml:space="preserve"> 2020</w:t>
      </w:r>
      <w:r w:rsidR="00607DC2">
        <w:rPr>
          <w:rFonts w:cs="Calibri"/>
          <w:bCs/>
        </w:rPr>
        <w:t>, but there will be an August revision</w:t>
      </w:r>
      <w:r>
        <w:rPr>
          <w:rFonts w:cs="Calibri"/>
          <w:bCs/>
        </w:rPr>
        <w:t xml:space="preserve">. </w:t>
      </w:r>
      <w:r w:rsidR="008A2EE6">
        <w:rPr>
          <w:rFonts w:cs="Calibri"/>
          <w:bCs/>
        </w:rPr>
        <w:t>Pasadena City College (“</w:t>
      </w:r>
      <w:r w:rsidR="00005CE2">
        <w:rPr>
          <w:rFonts w:cs="Calibri"/>
          <w:bCs/>
        </w:rPr>
        <w:t>PCC</w:t>
      </w:r>
      <w:r w:rsidR="008A2EE6">
        <w:rPr>
          <w:rFonts w:cs="Calibri"/>
          <w:bCs/>
        </w:rPr>
        <w:t>”)</w:t>
      </w:r>
      <w:r w:rsidR="00005CE2">
        <w:rPr>
          <w:rFonts w:cs="Calibri"/>
          <w:bCs/>
        </w:rPr>
        <w:t xml:space="preserve"> anticipates to take a $30-million-dollar financial hit, but it will </w:t>
      </w:r>
      <w:r>
        <w:rPr>
          <w:rFonts w:cs="Calibri"/>
          <w:bCs/>
        </w:rPr>
        <w:t xml:space="preserve">depend on </w:t>
      </w:r>
      <w:r w:rsidR="00A75040">
        <w:rPr>
          <w:rFonts w:cs="Calibri"/>
          <w:bCs/>
        </w:rPr>
        <w:t>whether</w:t>
      </w:r>
      <w:r>
        <w:rPr>
          <w:rFonts w:cs="Calibri"/>
          <w:bCs/>
        </w:rPr>
        <w:t xml:space="preserve"> the </w:t>
      </w:r>
      <w:r w:rsidR="00005CE2">
        <w:rPr>
          <w:rFonts w:cs="Calibri"/>
          <w:bCs/>
        </w:rPr>
        <w:t>H</w:t>
      </w:r>
      <w:r>
        <w:rPr>
          <w:rFonts w:cs="Calibri"/>
          <w:bCs/>
        </w:rPr>
        <w:t xml:space="preserve">ero’s </w:t>
      </w:r>
      <w:r w:rsidR="00005CE2">
        <w:rPr>
          <w:rFonts w:cs="Calibri"/>
          <w:bCs/>
        </w:rPr>
        <w:t>A</w:t>
      </w:r>
      <w:r>
        <w:rPr>
          <w:rFonts w:cs="Calibri"/>
          <w:bCs/>
        </w:rPr>
        <w:t>ct pass</w:t>
      </w:r>
      <w:r w:rsidR="008A2EE6">
        <w:rPr>
          <w:rFonts w:cs="Calibri"/>
          <w:bCs/>
        </w:rPr>
        <w:t>es</w:t>
      </w:r>
      <w:r>
        <w:rPr>
          <w:rFonts w:cs="Calibri"/>
          <w:bCs/>
        </w:rPr>
        <w:t>.</w:t>
      </w:r>
    </w:p>
    <w:p w:rsidR="009377A2" w:rsidRDefault="00607DC2" w:rsidP="00612F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The PCC Board of Trustees (“BOT”) will be presented with a budget presentation at the BOT meeting later that evening. </w:t>
      </w:r>
    </w:p>
    <w:p w:rsidR="00A75040" w:rsidRDefault="00607DC2" w:rsidP="00612F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The contract with I8 </w:t>
      </w:r>
      <w:r w:rsidR="008364A8">
        <w:rPr>
          <w:rFonts w:cs="Calibri"/>
          <w:bCs/>
        </w:rPr>
        <w:t xml:space="preserve">catering services </w:t>
      </w:r>
      <w:r>
        <w:rPr>
          <w:rFonts w:cs="Calibri"/>
          <w:bCs/>
        </w:rPr>
        <w:t xml:space="preserve">ended </w:t>
      </w:r>
      <w:r w:rsidR="008364A8">
        <w:rPr>
          <w:rFonts w:cs="Calibri"/>
          <w:bCs/>
        </w:rPr>
        <w:t xml:space="preserve">on </w:t>
      </w:r>
      <w:r>
        <w:rPr>
          <w:rFonts w:cs="Calibri"/>
          <w:bCs/>
        </w:rPr>
        <w:t xml:space="preserve">June 30, 2020. PCC </w:t>
      </w:r>
      <w:r w:rsidR="008364A8">
        <w:rPr>
          <w:rFonts w:cs="Calibri"/>
          <w:bCs/>
        </w:rPr>
        <w:t xml:space="preserve">had </w:t>
      </w:r>
      <w:r w:rsidR="008A2EE6">
        <w:rPr>
          <w:rFonts w:cs="Calibri"/>
          <w:bCs/>
        </w:rPr>
        <w:t>done</w:t>
      </w:r>
      <w:r w:rsidR="00A75040">
        <w:rPr>
          <w:rFonts w:cs="Calibri"/>
          <w:bCs/>
        </w:rPr>
        <w:t xml:space="preserve"> a</w:t>
      </w:r>
      <w:r w:rsidR="008364A8">
        <w:rPr>
          <w:rFonts w:cs="Calibri"/>
          <w:bCs/>
        </w:rPr>
        <w:t xml:space="preserve"> Request for Proposal (“</w:t>
      </w:r>
      <w:r w:rsidR="00A75040">
        <w:rPr>
          <w:rFonts w:cs="Calibri"/>
          <w:bCs/>
        </w:rPr>
        <w:t>RFP</w:t>
      </w:r>
      <w:r w:rsidR="008364A8">
        <w:rPr>
          <w:rFonts w:cs="Calibri"/>
          <w:bCs/>
        </w:rPr>
        <w:t>”),</w:t>
      </w:r>
      <w:r w:rsidR="00A75040">
        <w:rPr>
          <w:rFonts w:cs="Calibri"/>
          <w:bCs/>
        </w:rPr>
        <w:t xml:space="preserve"> but decided to reject it </w:t>
      </w:r>
      <w:r w:rsidR="008364A8">
        <w:rPr>
          <w:rFonts w:cs="Calibri"/>
          <w:bCs/>
        </w:rPr>
        <w:lastRenderedPageBreak/>
        <w:t>since the college isn’t open. In the meantime, there will be grab-and-go items at the bookstore. If PCC suddenly has the ability to open up, there is a plan to bring food trucks</w:t>
      </w:r>
      <w:r w:rsidR="008A2EE6">
        <w:rPr>
          <w:rFonts w:cs="Calibri"/>
          <w:bCs/>
        </w:rPr>
        <w:t xml:space="preserve"> on campus</w:t>
      </w:r>
      <w:r w:rsidR="008364A8">
        <w:rPr>
          <w:rFonts w:cs="Calibri"/>
          <w:bCs/>
        </w:rPr>
        <w:t xml:space="preserve"> until the RFP process is completed. </w:t>
      </w:r>
    </w:p>
    <w:p w:rsidR="008A2EE6" w:rsidRDefault="008A2EE6" w:rsidP="008A2EE6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bCs/>
        </w:rPr>
      </w:pPr>
    </w:p>
    <w:p w:rsidR="00C3165B" w:rsidRPr="00612F6D" w:rsidRDefault="00C3165B" w:rsidP="008A2E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 w:rsidRPr="00612F6D">
        <w:rPr>
          <w:rFonts w:cs="Calibri"/>
          <w:b/>
          <w:bCs/>
        </w:rPr>
        <w:t>Hiring Diverse Faculty/Administrators (Aragon)</w:t>
      </w:r>
    </w:p>
    <w:p w:rsidR="008364A8" w:rsidRDefault="008364A8" w:rsidP="008364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Olivo stated that PCC has a partnership with the Center for Race and Equity at USC, </w:t>
      </w:r>
      <w:r w:rsidR="008A2EE6">
        <w:rPr>
          <w:rFonts w:cs="Calibri"/>
          <w:bCs/>
        </w:rPr>
        <w:t>who</w:t>
      </w:r>
      <w:r>
        <w:rPr>
          <w:rFonts w:cs="Calibri"/>
          <w:bCs/>
        </w:rPr>
        <w:t xml:space="preserve"> ha</w:t>
      </w:r>
      <w:r w:rsidR="008A2EE6">
        <w:rPr>
          <w:rFonts w:cs="Calibri"/>
          <w:bCs/>
        </w:rPr>
        <w:t>s</w:t>
      </w:r>
      <w:r>
        <w:rPr>
          <w:rFonts w:cs="Calibri"/>
          <w:bCs/>
        </w:rPr>
        <w:t xml:space="preserve"> develop</w:t>
      </w:r>
      <w:r w:rsidR="008A2EE6">
        <w:rPr>
          <w:rFonts w:cs="Calibri"/>
          <w:bCs/>
        </w:rPr>
        <w:t xml:space="preserve">ed many tools to help close equity </w:t>
      </w:r>
      <w:r>
        <w:rPr>
          <w:rFonts w:cs="Calibri"/>
          <w:bCs/>
        </w:rPr>
        <w:t xml:space="preserve">gaps. PRISM is one </w:t>
      </w:r>
      <w:r w:rsidR="007B08A6">
        <w:rPr>
          <w:rFonts w:cs="Calibri"/>
          <w:bCs/>
        </w:rPr>
        <w:t>of</w:t>
      </w:r>
      <w:r>
        <w:rPr>
          <w:rFonts w:cs="Calibri"/>
          <w:bCs/>
        </w:rPr>
        <w:t xml:space="preserve"> their tools that helps to recruit people from diverse background. PCC has a contract with USC to utilize this tool and the Chief Diversity Officer position as well as the Vice President of Instruction position will be uploaded to this database. </w:t>
      </w:r>
    </w:p>
    <w:p w:rsidR="00F919E6" w:rsidRDefault="008364A8" w:rsidP="00F919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Endrijonas explained that PRISM is one tool PCC is using to help with hiring diverse faculty and administrators. There is a focus on targeted recruitment and </w:t>
      </w:r>
      <w:r w:rsidR="00F919E6">
        <w:rPr>
          <w:rFonts w:cs="Calibri"/>
          <w:bCs/>
        </w:rPr>
        <w:t>looking at how to advertise in order to make certain it is culturally sensitive.</w:t>
      </w:r>
    </w:p>
    <w:p w:rsidR="00F919E6" w:rsidRDefault="00F919E6" w:rsidP="00F919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  <w:bCs/>
        </w:rPr>
      </w:pPr>
      <w:r w:rsidRPr="00F919E6">
        <w:rPr>
          <w:rFonts w:cs="Calibri"/>
          <w:bCs/>
        </w:rPr>
        <w:t>Altamir</w:t>
      </w:r>
      <w:r>
        <w:rPr>
          <w:rFonts w:cs="Calibri"/>
          <w:bCs/>
        </w:rPr>
        <w:t>ano</w:t>
      </w:r>
      <w:r w:rsidRPr="00F919E6">
        <w:rPr>
          <w:rFonts w:cs="Calibri"/>
          <w:bCs/>
        </w:rPr>
        <w:t xml:space="preserve"> made a request for constant professional development training and </w:t>
      </w:r>
      <w:r w:rsidR="0077644C">
        <w:rPr>
          <w:rFonts w:cs="Calibri"/>
          <w:bCs/>
        </w:rPr>
        <w:t xml:space="preserve">for those sessions to be </w:t>
      </w:r>
      <w:r w:rsidR="007B08A6">
        <w:rPr>
          <w:rFonts w:cs="Calibri"/>
          <w:bCs/>
        </w:rPr>
        <w:t>led</w:t>
      </w:r>
      <w:r w:rsidRPr="00F919E6">
        <w:rPr>
          <w:rFonts w:cs="Calibri"/>
          <w:bCs/>
        </w:rPr>
        <w:t xml:space="preserve"> by people of color. </w:t>
      </w:r>
    </w:p>
    <w:p w:rsidR="008A2EE6" w:rsidRPr="00F919E6" w:rsidRDefault="008A2EE6" w:rsidP="008A2EE6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bCs/>
        </w:rPr>
      </w:pPr>
    </w:p>
    <w:p w:rsidR="00C3165B" w:rsidRPr="00612F6D" w:rsidRDefault="00C3165B" w:rsidP="00612F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 w:rsidRPr="00612F6D">
        <w:rPr>
          <w:rFonts w:cs="Calibri"/>
          <w:b/>
          <w:bCs/>
        </w:rPr>
        <w:t>Faculty/Admin Internship Programs (Aragon)</w:t>
      </w:r>
    </w:p>
    <w:p w:rsidR="00C84B10" w:rsidRDefault="00C8162C" w:rsidP="00C816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Aragon was not present to speak about the requested agenda item. </w:t>
      </w:r>
    </w:p>
    <w:p w:rsidR="00C8162C" w:rsidRPr="008A2EE6" w:rsidRDefault="00C8162C" w:rsidP="00C816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Cs/>
        </w:rPr>
        <w:t xml:space="preserve">Endrijonas gave an overview of LACCD’s </w:t>
      </w:r>
      <w:hyperlink r:id="rId10" w:history="1">
        <w:r w:rsidRPr="00C8162C">
          <w:rPr>
            <w:rStyle w:val="Hyperlink"/>
            <w:rFonts w:cs="Calibri"/>
            <w:bCs/>
          </w:rPr>
          <w:t>Project Match</w:t>
        </w:r>
      </w:hyperlink>
      <w:r>
        <w:rPr>
          <w:rFonts w:cs="Calibri"/>
          <w:bCs/>
        </w:rPr>
        <w:t xml:space="preserve"> program for i</w:t>
      </w:r>
      <w:r w:rsidR="00241549">
        <w:rPr>
          <w:rFonts w:cs="Calibri"/>
          <w:bCs/>
        </w:rPr>
        <w:t xml:space="preserve">ndividuals who want to teach in the LA district and don’t have community college experience. The goal is to have a diversified pool of people to teach </w:t>
      </w:r>
      <w:r>
        <w:rPr>
          <w:rFonts w:cs="Calibri"/>
          <w:bCs/>
        </w:rPr>
        <w:t>and i</w:t>
      </w:r>
      <w:r w:rsidR="00241549">
        <w:rPr>
          <w:rFonts w:cs="Calibri"/>
          <w:bCs/>
        </w:rPr>
        <w:t xml:space="preserve">f </w:t>
      </w:r>
      <w:r>
        <w:rPr>
          <w:rFonts w:cs="Calibri"/>
          <w:bCs/>
        </w:rPr>
        <w:t>an individual had completed the program, they received</w:t>
      </w:r>
      <w:r w:rsidR="00241549">
        <w:rPr>
          <w:rFonts w:cs="Calibri"/>
          <w:bCs/>
        </w:rPr>
        <w:t xml:space="preserve"> extra consideration because it was a program about how to teach and how to intro</w:t>
      </w:r>
      <w:r w:rsidR="008A2EE6">
        <w:rPr>
          <w:rFonts w:cs="Calibri"/>
          <w:bCs/>
        </w:rPr>
        <w:t>duce equity into the classroom.</w:t>
      </w:r>
    </w:p>
    <w:p w:rsidR="008A2EE6" w:rsidRPr="00C8162C" w:rsidRDefault="008A2EE6" w:rsidP="008A2EE6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b/>
          <w:bCs/>
        </w:rPr>
      </w:pPr>
    </w:p>
    <w:p w:rsidR="00691DF6" w:rsidRPr="00C8162C" w:rsidRDefault="00691DF6" w:rsidP="00C816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 w:rsidRPr="00C8162C">
        <w:rPr>
          <w:rFonts w:cs="Calibri"/>
          <w:b/>
          <w:bCs/>
        </w:rPr>
        <w:t>Reports</w:t>
      </w:r>
      <w:r w:rsidR="00D62836" w:rsidRPr="00C8162C">
        <w:rPr>
          <w:rFonts w:cs="Calibri"/>
          <w:b/>
          <w:bCs/>
        </w:rPr>
        <w:t xml:space="preserve"> </w:t>
      </w:r>
    </w:p>
    <w:p w:rsidR="00C84206" w:rsidRDefault="00241549" w:rsidP="00612F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Kristi</w:t>
      </w:r>
      <w:r w:rsidR="00C84206">
        <w:rPr>
          <w:rFonts w:cs="Calibri"/>
          <w:bCs/>
        </w:rPr>
        <w:t xml:space="preserve"> Lopez</w:t>
      </w:r>
      <w:r w:rsidR="008A2EE6">
        <w:rPr>
          <w:rFonts w:cs="Calibri"/>
          <w:bCs/>
        </w:rPr>
        <w:t>, r</w:t>
      </w:r>
      <w:r w:rsidR="00C84206">
        <w:rPr>
          <w:rFonts w:cs="Calibri"/>
          <w:bCs/>
        </w:rPr>
        <w:t>epresentative from Senator Portantino’s Office, provided the following updates:</w:t>
      </w:r>
    </w:p>
    <w:p w:rsidR="00C84206" w:rsidRDefault="00C84206" w:rsidP="00C8420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The L</w:t>
      </w:r>
      <w:r w:rsidR="00AC1BD8">
        <w:rPr>
          <w:rFonts w:cs="Calibri"/>
          <w:bCs/>
        </w:rPr>
        <w:t>egislature</w:t>
      </w:r>
      <w:r w:rsidR="00241549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reconvenes for a joint session on July 27, 2020. </w:t>
      </w:r>
    </w:p>
    <w:p w:rsidR="00C84206" w:rsidRDefault="00241549" w:rsidP="00C8420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Two members have teste</w:t>
      </w:r>
      <w:r w:rsidR="00C84206">
        <w:rPr>
          <w:rFonts w:cs="Calibri"/>
          <w:bCs/>
        </w:rPr>
        <w:t xml:space="preserve">d positive for COVID-19 and it is uncertain what the committee process will look like.  </w:t>
      </w:r>
    </w:p>
    <w:p w:rsidR="00C84206" w:rsidRDefault="00C84206" w:rsidP="00C8420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Senator Portantino introduced </w:t>
      </w:r>
      <w:hyperlink r:id="rId11" w:history="1">
        <w:r w:rsidRPr="00C84206">
          <w:rPr>
            <w:rStyle w:val="Hyperlink"/>
            <w:rFonts w:cs="Calibri"/>
            <w:bCs/>
          </w:rPr>
          <w:t>Senate Bill 729</w:t>
        </w:r>
      </w:hyperlink>
      <w:r>
        <w:rPr>
          <w:rFonts w:cs="Calibri"/>
          <w:bCs/>
        </w:rPr>
        <w:t>, which requires food employees working in a food facility to wash their hands every 30 minutes</w:t>
      </w:r>
      <w:r w:rsidR="00241549" w:rsidRPr="00C84206">
        <w:rPr>
          <w:rFonts w:cs="Calibri"/>
          <w:bCs/>
        </w:rPr>
        <w:t xml:space="preserve"> </w:t>
      </w:r>
    </w:p>
    <w:p w:rsidR="00241549" w:rsidRPr="00C84206" w:rsidRDefault="007B5378" w:rsidP="00C8420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A total of </w:t>
      </w:r>
      <w:r w:rsidR="00241549" w:rsidRPr="00C84206">
        <w:rPr>
          <w:rFonts w:cs="Calibri"/>
          <w:bCs/>
        </w:rPr>
        <w:t>500 bags of food</w:t>
      </w:r>
      <w:r>
        <w:rPr>
          <w:rFonts w:cs="Calibri"/>
          <w:bCs/>
        </w:rPr>
        <w:t xml:space="preserve"> were donated to a food bank. </w:t>
      </w:r>
    </w:p>
    <w:p w:rsidR="007B5378" w:rsidRPr="007B5378" w:rsidRDefault="00C84206" w:rsidP="007B53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  <w:bCs/>
        </w:rPr>
      </w:pPr>
      <w:r w:rsidRPr="007B5378">
        <w:rPr>
          <w:rFonts w:cs="Calibri"/>
          <w:bCs/>
        </w:rPr>
        <w:t xml:space="preserve">Altamirano reported </w:t>
      </w:r>
      <w:r w:rsidR="007B5378" w:rsidRPr="007B5378">
        <w:rPr>
          <w:rFonts w:cs="Calibri"/>
          <w:bCs/>
        </w:rPr>
        <w:t xml:space="preserve">that ALE will be having a board meeting the next day and is currently in elections for three board positions. </w:t>
      </w:r>
    </w:p>
    <w:p w:rsidR="006700C0" w:rsidRPr="007B5378" w:rsidRDefault="007B5378" w:rsidP="007B537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  <w:bCs/>
        </w:rPr>
      </w:pPr>
      <w:r w:rsidRPr="007B5378">
        <w:rPr>
          <w:rFonts w:cs="Calibri"/>
          <w:bCs/>
        </w:rPr>
        <w:t xml:space="preserve">Mares-Tamayo provided a report on a 5-year Title V Grant titled “Abriendo Caminos- Opening Pathways to Institutionalize Equity”. </w:t>
      </w:r>
      <w:r w:rsidR="006700C0" w:rsidRPr="007B5378">
        <w:rPr>
          <w:rFonts w:cs="Calibri"/>
          <w:bCs/>
        </w:rPr>
        <w:t xml:space="preserve">This is the framework that has been adopted </w:t>
      </w:r>
      <w:r w:rsidRPr="007B5378">
        <w:rPr>
          <w:rFonts w:cs="Calibri"/>
          <w:bCs/>
        </w:rPr>
        <w:t xml:space="preserve">through the CA community system to be help support students </w:t>
      </w:r>
      <w:r w:rsidR="006700C0" w:rsidRPr="007B5378">
        <w:rPr>
          <w:rFonts w:cs="Calibri"/>
          <w:bCs/>
        </w:rPr>
        <w:t>at every point</w:t>
      </w:r>
      <w:r w:rsidRPr="007B5378">
        <w:rPr>
          <w:rFonts w:cs="Calibri"/>
          <w:bCs/>
        </w:rPr>
        <w:t xml:space="preserve"> while navigating and empowering students as they reach their goals. </w:t>
      </w:r>
      <w:r>
        <w:rPr>
          <w:rFonts w:cs="Calibri"/>
          <w:bCs/>
        </w:rPr>
        <w:t>A data symposium will be held on September 15</w:t>
      </w:r>
      <w:r w:rsidRPr="007B5378">
        <w:rPr>
          <w:rFonts w:cs="Calibri"/>
          <w:bCs/>
          <w:vertAlign w:val="superscript"/>
        </w:rPr>
        <w:t>th</w:t>
      </w:r>
      <w:r>
        <w:rPr>
          <w:rFonts w:cs="Calibri"/>
          <w:bCs/>
        </w:rPr>
        <w:t xml:space="preserve"> and 28</w:t>
      </w:r>
      <w:r w:rsidRPr="007B5378">
        <w:rPr>
          <w:rFonts w:cs="Calibri"/>
          <w:bCs/>
          <w:vertAlign w:val="superscript"/>
        </w:rPr>
        <w:t>th</w:t>
      </w:r>
      <w:r>
        <w:rPr>
          <w:rFonts w:cs="Calibri"/>
          <w:bCs/>
        </w:rPr>
        <w:t xml:space="preserve"> to discuss </w:t>
      </w:r>
      <w:r w:rsidR="006700C0" w:rsidRPr="007B5378">
        <w:rPr>
          <w:rFonts w:cs="Calibri"/>
          <w:bCs/>
        </w:rPr>
        <w:t xml:space="preserve">what it is we are learning from that data and make recommendations for actual activities. </w:t>
      </w:r>
    </w:p>
    <w:p w:rsidR="007B5378" w:rsidRDefault="007B5378" w:rsidP="00C842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Ocegueda reported that PCC has a total of 10 Pasadena high schools signed up </w:t>
      </w:r>
      <w:r w:rsidR="008A2EE6">
        <w:rPr>
          <w:rFonts w:cs="Calibri"/>
          <w:bCs/>
        </w:rPr>
        <w:t xml:space="preserve">for </w:t>
      </w:r>
      <w:bookmarkStart w:id="0" w:name="_GoBack"/>
      <w:bookmarkEnd w:id="0"/>
      <w:r w:rsidR="007B08A6">
        <w:rPr>
          <w:rFonts w:cs="Calibri"/>
          <w:bCs/>
        </w:rPr>
        <w:t>dual enrollment.  Dual enrollment memorandums with South Pasadena Unified School District and Arcadia Unified School District were approved at the June 17</w:t>
      </w:r>
      <w:r w:rsidR="007B08A6" w:rsidRPr="007B08A6">
        <w:rPr>
          <w:rFonts w:cs="Calibri"/>
          <w:bCs/>
          <w:vertAlign w:val="superscript"/>
        </w:rPr>
        <w:t>th</w:t>
      </w:r>
      <w:r w:rsidR="007B08A6">
        <w:rPr>
          <w:rFonts w:cs="Calibri"/>
          <w:bCs/>
        </w:rPr>
        <w:t xml:space="preserve"> Board of Trustees meeting. </w:t>
      </w:r>
    </w:p>
    <w:p w:rsidR="00691DF6" w:rsidRPr="00612F6D" w:rsidRDefault="00691DF6" w:rsidP="00612F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 w:rsidRPr="00612F6D">
        <w:rPr>
          <w:rFonts w:cs="Calibri"/>
          <w:b/>
          <w:bCs/>
        </w:rPr>
        <w:t>Announcements</w:t>
      </w:r>
    </w:p>
    <w:p w:rsidR="00200F91" w:rsidRDefault="00AC1BD8" w:rsidP="00612F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Altamirano announced that he will be serving on</w:t>
      </w:r>
      <w:r w:rsidR="00200F91">
        <w:rPr>
          <w:rFonts w:cs="Calibri"/>
          <w:bCs/>
        </w:rPr>
        <w:t xml:space="preserve"> a panel for USC </w:t>
      </w:r>
      <w:r>
        <w:rPr>
          <w:rFonts w:cs="Calibri"/>
          <w:bCs/>
        </w:rPr>
        <w:t>E</w:t>
      </w:r>
      <w:r w:rsidR="00200F91">
        <w:rPr>
          <w:rFonts w:cs="Calibri"/>
          <w:bCs/>
        </w:rPr>
        <w:t xml:space="preserve">ducational </w:t>
      </w:r>
      <w:r>
        <w:rPr>
          <w:rFonts w:cs="Calibri"/>
          <w:bCs/>
        </w:rPr>
        <w:t>C</w:t>
      </w:r>
      <w:r w:rsidR="00200F91">
        <w:rPr>
          <w:rFonts w:cs="Calibri"/>
          <w:bCs/>
        </w:rPr>
        <w:t xml:space="preserve">ounseling. </w:t>
      </w:r>
    </w:p>
    <w:p w:rsidR="00C05149" w:rsidRPr="00612F6D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12F6D">
        <w:rPr>
          <w:rFonts w:cs="Calibri"/>
          <w:b/>
          <w:bCs/>
        </w:rPr>
        <w:t>Adjourn</w:t>
      </w:r>
      <w:r w:rsidR="00612F6D">
        <w:rPr>
          <w:rFonts w:cs="Calibri"/>
          <w:b/>
          <w:bCs/>
        </w:rPr>
        <w:t xml:space="preserve"> </w:t>
      </w:r>
      <w:r w:rsidR="00612F6D">
        <w:rPr>
          <w:rFonts w:cs="Calibri"/>
          <w:bCs/>
        </w:rPr>
        <w:t>at 10:55AM</w:t>
      </w:r>
    </w:p>
    <w:sectPr w:rsidR="00C05149" w:rsidRPr="0061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70" w:rsidRDefault="00B92F70" w:rsidP="00FD4E94">
      <w:pPr>
        <w:spacing w:after="0" w:line="240" w:lineRule="auto"/>
      </w:pPr>
      <w:r>
        <w:separator/>
      </w:r>
    </w:p>
  </w:endnote>
  <w:endnote w:type="continuationSeparator" w:id="0">
    <w:p w:rsidR="00B92F70" w:rsidRDefault="00B92F70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70" w:rsidRDefault="00B92F70" w:rsidP="00FD4E94">
      <w:pPr>
        <w:spacing w:after="0" w:line="240" w:lineRule="auto"/>
      </w:pPr>
      <w:r>
        <w:separator/>
      </w:r>
    </w:p>
  </w:footnote>
  <w:footnote w:type="continuationSeparator" w:id="0">
    <w:p w:rsidR="00B92F70" w:rsidRDefault="00B92F70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473"/>
    <w:multiLevelType w:val="hybridMultilevel"/>
    <w:tmpl w:val="685C2BD2"/>
    <w:lvl w:ilvl="0" w:tplc="8668ED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62225C"/>
    <w:multiLevelType w:val="hybridMultilevel"/>
    <w:tmpl w:val="A0789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D00FD0"/>
    <w:multiLevelType w:val="hybridMultilevel"/>
    <w:tmpl w:val="F9026F2C"/>
    <w:lvl w:ilvl="0" w:tplc="4DB8F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5379"/>
    <w:multiLevelType w:val="hybridMultilevel"/>
    <w:tmpl w:val="50F66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005CE2"/>
    <w:rsid w:val="000646CB"/>
    <w:rsid w:val="00170E59"/>
    <w:rsid w:val="00200F91"/>
    <w:rsid w:val="00216AC1"/>
    <w:rsid w:val="00241549"/>
    <w:rsid w:val="002B09D1"/>
    <w:rsid w:val="002F2286"/>
    <w:rsid w:val="00342E8F"/>
    <w:rsid w:val="003A1F5E"/>
    <w:rsid w:val="00410F17"/>
    <w:rsid w:val="004C201E"/>
    <w:rsid w:val="0055416F"/>
    <w:rsid w:val="005725AF"/>
    <w:rsid w:val="00607DC2"/>
    <w:rsid w:val="00612F6D"/>
    <w:rsid w:val="006700C0"/>
    <w:rsid w:val="00691DF6"/>
    <w:rsid w:val="00695988"/>
    <w:rsid w:val="006A195F"/>
    <w:rsid w:val="006F4BD1"/>
    <w:rsid w:val="0077644C"/>
    <w:rsid w:val="007A7DF5"/>
    <w:rsid w:val="007B08A6"/>
    <w:rsid w:val="007B5378"/>
    <w:rsid w:val="007E4CCB"/>
    <w:rsid w:val="007E6C0C"/>
    <w:rsid w:val="008364A8"/>
    <w:rsid w:val="00887ED7"/>
    <w:rsid w:val="008A2EE6"/>
    <w:rsid w:val="008C3CA2"/>
    <w:rsid w:val="008E6E92"/>
    <w:rsid w:val="009258E5"/>
    <w:rsid w:val="009377A2"/>
    <w:rsid w:val="00983E1D"/>
    <w:rsid w:val="009E1255"/>
    <w:rsid w:val="009E1CD7"/>
    <w:rsid w:val="00A20749"/>
    <w:rsid w:val="00A31BD6"/>
    <w:rsid w:val="00A75040"/>
    <w:rsid w:val="00AC1BD8"/>
    <w:rsid w:val="00B92F70"/>
    <w:rsid w:val="00C07EEA"/>
    <w:rsid w:val="00C2387C"/>
    <w:rsid w:val="00C3165B"/>
    <w:rsid w:val="00C6373A"/>
    <w:rsid w:val="00C75C29"/>
    <w:rsid w:val="00C8162C"/>
    <w:rsid w:val="00C84206"/>
    <w:rsid w:val="00C84B10"/>
    <w:rsid w:val="00D62836"/>
    <w:rsid w:val="00E3434B"/>
    <w:rsid w:val="00EF3237"/>
    <w:rsid w:val="00F919E6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9DB2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C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info.legislature.ca.gov/faces/billTextClient.xhtml?bill_id=201920200SB7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accd.edu/Departments/EPIE/Pages/Project-Mat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aasports.org/landing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7</cp:revision>
  <cp:lastPrinted>2020-08-06T18:55:00Z</cp:lastPrinted>
  <dcterms:created xsi:type="dcterms:W3CDTF">2020-08-06T18:53:00Z</dcterms:created>
  <dcterms:modified xsi:type="dcterms:W3CDTF">2020-08-06T19:18:00Z</dcterms:modified>
</cp:coreProperties>
</file>