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86" w:rsidRPr="0007425C" w:rsidRDefault="00595C86" w:rsidP="00595C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bCs/>
          <w:sz w:val="24"/>
        </w:rPr>
      </w:pPr>
      <w:bookmarkStart w:id="0" w:name="_GoBack"/>
      <w:bookmarkEnd w:id="0"/>
      <w:r w:rsidRPr="0007425C">
        <w:rPr>
          <w:rFonts w:eastAsia="Times New Roman" w:cs="Arial"/>
          <w:noProof/>
          <w:sz w:val="24"/>
        </w:rPr>
        <w:drawing>
          <wp:inline distT="0" distB="0" distL="0" distR="0" wp14:anchorId="33C208FA" wp14:editId="35DF1F7C">
            <wp:extent cx="1084580" cy="806450"/>
            <wp:effectExtent l="0" t="0" r="0" b="0"/>
            <wp:docPr id="1" name="Picture 1" descr="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44" t="10989" r="23122" b="2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25C">
        <w:rPr>
          <w:rFonts w:eastAsia="Times New Roman" w:cs="Arial"/>
          <w:b/>
          <w:bCs/>
          <w:sz w:val="24"/>
        </w:rPr>
        <w:t>PASADENA AREA COMMUNITY COLLEGE DISTRICT</w:t>
      </w:r>
      <w:r w:rsidRPr="0007425C">
        <w:rPr>
          <w:rFonts w:cs="Calibri"/>
          <w:bCs/>
          <w:noProof/>
          <w:sz w:val="24"/>
        </w:rPr>
        <w:drawing>
          <wp:inline distT="0" distB="0" distL="0" distR="0" wp14:anchorId="4BC7A885" wp14:editId="4598D34D">
            <wp:extent cx="866775" cy="876300"/>
            <wp:effectExtent l="0" t="0" r="0" b="0"/>
            <wp:docPr id="3" name="Picture 3" descr="PL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resident's Committees\President's Latino Advisory Committee\PLAC Writing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3" t="12408" r="21588" b="16248"/>
                    <a:stretch/>
                  </pic:blipFill>
                  <pic:spPr bwMode="auto">
                    <a:xfrm>
                      <a:off x="0" y="0"/>
                      <a:ext cx="867090" cy="87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5C86" w:rsidRPr="0007425C" w:rsidRDefault="00595C86" w:rsidP="00595C86">
      <w:pPr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Cs/>
          <w:noProof/>
          <w:sz w:val="24"/>
        </w:rPr>
      </w:pPr>
      <w:r w:rsidRPr="0007425C">
        <w:rPr>
          <w:rFonts w:eastAsia="Times New Roman" w:cs="Arial"/>
          <w:b/>
          <w:bCs/>
          <w:sz w:val="24"/>
        </w:rPr>
        <w:t xml:space="preserve"> </w:t>
      </w:r>
      <w:r w:rsidRPr="0007425C">
        <w:rPr>
          <w:rFonts w:eastAsia="Times New Roman" w:cs="Arial"/>
          <w:b/>
          <w:bCs/>
          <w:sz w:val="24"/>
        </w:rPr>
        <w:tab/>
        <w:t>President’s Latino Advisory Committee (PLAC)</w:t>
      </w:r>
    </w:p>
    <w:p w:rsidR="00595C86" w:rsidRPr="00183F30" w:rsidRDefault="00595C86" w:rsidP="00595C86">
      <w:pPr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bCs/>
        </w:rPr>
      </w:pPr>
    </w:p>
    <w:p w:rsidR="00595C86" w:rsidRDefault="00595C86" w:rsidP="00595C86">
      <w:pPr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</w:rPr>
        <w:tab/>
      </w:r>
      <w:r w:rsidRPr="0007425C">
        <w:rPr>
          <w:rFonts w:eastAsia="Times New Roman" w:cs="Arial"/>
          <w:b/>
          <w:bCs/>
          <w:sz w:val="24"/>
          <w:szCs w:val="24"/>
        </w:rPr>
        <w:t xml:space="preserve">Mission: </w:t>
      </w:r>
      <w:r w:rsidRPr="0007425C">
        <w:rPr>
          <w:rFonts w:cs="Arial"/>
          <w:i/>
          <w:sz w:val="24"/>
          <w:szCs w:val="24"/>
        </w:rPr>
        <w:t>To enhance the success of Latino students at PCC</w:t>
      </w:r>
    </w:p>
    <w:p w:rsidR="00595C86" w:rsidRDefault="00595C86" w:rsidP="00595C86">
      <w:pPr>
        <w:pStyle w:val="Heading1"/>
        <w:spacing w:before="0"/>
        <w:jc w:val="center"/>
        <w:rPr>
          <w:rFonts w:eastAsia="Times New Roman"/>
          <w:b/>
        </w:rPr>
      </w:pPr>
    </w:p>
    <w:p w:rsidR="00595C86" w:rsidRDefault="00595C86" w:rsidP="00595C86">
      <w:pPr>
        <w:pStyle w:val="Heading1"/>
        <w:spacing w:before="0"/>
        <w:jc w:val="center"/>
        <w:rPr>
          <w:rFonts w:eastAsia="Times New Roman"/>
          <w:b/>
        </w:rPr>
      </w:pPr>
      <w:r w:rsidRPr="0007425C">
        <w:rPr>
          <w:rFonts w:eastAsia="Times New Roman"/>
          <w:b/>
        </w:rPr>
        <w:t>Committee Minutes</w:t>
      </w:r>
    </w:p>
    <w:p w:rsidR="00595C86" w:rsidRDefault="00595C86" w:rsidP="00595C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Arial"/>
          <w:b/>
          <w:bCs/>
          <w:sz w:val="24"/>
          <w:szCs w:val="24"/>
        </w:rPr>
      </w:pPr>
      <w:r w:rsidRPr="0007425C">
        <w:rPr>
          <w:rFonts w:eastAsia="Times New Roman" w:cs="Arial"/>
          <w:b/>
          <w:bCs/>
          <w:sz w:val="24"/>
          <w:szCs w:val="24"/>
        </w:rPr>
        <w:t xml:space="preserve">Wednesday, </w:t>
      </w:r>
      <w:r w:rsidR="00E47381">
        <w:rPr>
          <w:rFonts w:eastAsia="Times New Roman" w:cs="Arial"/>
          <w:b/>
          <w:bCs/>
          <w:sz w:val="24"/>
          <w:szCs w:val="24"/>
        </w:rPr>
        <w:t>February</w:t>
      </w:r>
      <w:r w:rsidR="001C76CE">
        <w:rPr>
          <w:rFonts w:eastAsia="Times New Roman" w:cs="Arial"/>
          <w:b/>
          <w:bCs/>
          <w:sz w:val="24"/>
          <w:szCs w:val="24"/>
        </w:rPr>
        <w:t xml:space="preserve"> </w:t>
      </w:r>
      <w:r w:rsidR="00EA400A">
        <w:rPr>
          <w:rFonts w:eastAsia="Times New Roman" w:cs="Arial"/>
          <w:b/>
          <w:bCs/>
          <w:sz w:val="24"/>
          <w:szCs w:val="24"/>
        </w:rPr>
        <w:t>19</w:t>
      </w:r>
      <w:r w:rsidR="00E91E3B">
        <w:rPr>
          <w:rFonts w:eastAsia="Times New Roman" w:cs="Arial"/>
          <w:b/>
          <w:bCs/>
          <w:sz w:val="24"/>
          <w:szCs w:val="24"/>
        </w:rPr>
        <w:t>, 2020</w:t>
      </w:r>
    </w:p>
    <w:p w:rsidR="00595C86" w:rsidRDefault="00595C86" w:rsidP="00595C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eastAsia="Times New Roman" w:cs="Arial"/>
          <w:b/>
          <w:bCs/>
          <w:sz w:val="24"/>
          <w:szCs w:val="24"/>
        </w:rPr>
      </w:pPr>
    </w:p>
    <w:p w:rsidR="00595C86" w:rsidRPr="001C6F80" w:rsidRDefault="00595C86" w:rsidP="00595C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Cs/>
          <w:color w:val="000000"/>
          <w:sz w:val="24"/>
          <w:szCs w:val="24"/>
        </w:rPr>
      </w:pPr>
      <w:r w:rsidRPr="00A05918">
        <w:rPr>
          <w:rFonts w:eastAsia="Times New Roman" w:cs="Arial"/>
          <w:bCs/>
          <w:i/>
          <w:color w:val="000000"/>
          <w:sz w:val="24"/>
          <w:szCs w:val="24"/>
        </w:rPr>
        <w:t>Members Present</w:t>
      </w:r>
      <w:r w:rsidRPr="00EA400A">
        <w:rPr>
          <w:rFonts w:eastAsia="Times New Roman" w:cs="Arial"/>
          <w:bCs/>
          <w:color w:val="000000"/>
          <w:sz w:val="24"/>
          <w:szCs w:val="24"/>
        </w:rPr>
        <w:t xml:space="preserve">:  </w:t>
      </w:r>
      <w:r w:rsidR="00384BB1" w:rsidRPr="00EA400A">
        <w:rPr>
          <w:rFonts w:eastAsia="Times New Roman" w:cs="Arial"/>
          <w:bCs/>
          <w:color w:val="000000"/>
          <w:sz w:val="24"/>
          <w:szCs w:val="24"/>
        </w:rPr>
        <w:t>C. Altamirano,</w:t>
      </w:r>
      <w:r w:rsidR="00EA400A">
        <w:rPr>
          <w:rFonts w:eastAsia="Times New Roman" w:cs="Arial"/>
          <w:bCs/>
          <w:color w:val="000000"/>
          <w:sz w:val="24"/>
          <w:szCs w:val="24"/>
        </w:rPr>
        <w:t xml:space="preserve"> M. Alvarez,</w:t>
      </w:r>
      <w:r w:rsidR="00384BB1" w:rsidRPr="00EA400A">
        <w:rPr>
          <w:rFonts w:eastAsia="Times New Roman" w:cs="Arial"/>
          <w:bCs/>
          <w:color w:val="000000"/>
          <w:sz w:val="24"/>
          <w:szCs w:val="24"/>
        </w:rPr>
        <w:t xml:space="preserve"> </w:t>
      </w:r>
      <w:r w:rsidR="00EA400A">
        <w:rPr>
          <w:rFonts w:eastAsia="Times New Roman" w:cs="Arial"/>
          <w:bCs/>
          <w:color w:val="000000"/>
          <w:sz w:val="24"/>
          <w:szCs w:val="24"/>
        </w:rPr>
        <w:t xml:space="preserve">C. </w:t>
      </w:r>
      <w:proofErr w:type="spellStart"/>
      <w:r w:rsidR="00EA400A">
        <w:rPr>
          <w:rFonts w:eastAsia="Times New Roman" w:cs="Arial"/>
          <w:bCs/>
          <w:color w:val="000000"/>
          <w:sz w:val="24"/>
          <w:szCs w:val="24"/>
        </w:rPr>
        <w:t>Bsajei</w:t>
      </w:r>
      <w:proofErr w:type="spellEnd"/>
      <w:r w:rsidR="00EA400A">
        <w:rPr>
          <w:rFonts w:eastAsia="Times New Roman" w:cs="Arial"/>
          <w:bCs/>
          <w:color w:val="000000"/>
          <w:sz w:val="24"/>
          <w:szCs w:val="24"/>
        </w:rPr>
        <w:t xml:space="preserve">, </w:t>
      </w:r>
      <w:r w:rsidR="00AC7878" w:rsidRPr="00EA400A">
        <w:rPr>
          <w:rFonts w:eastAsia="Times New Roman" w:cs="Arial"/>
          <w:bCs/>
          <w:color w:val="000000"/>
          <w:sz w:val="24"/>
          <w:szCs w:val="24"/>
        </w:rPr>
        <w:t xml:space="preserve">M. Bush, </w:t>
      </w:r>
      <w:r w:rsidR="004B4101" w:rsidRPr="00EA400A">
        <w:rPr>
          <w:rFonts w:eastAsia="Times New Roman" w:cs="Arial"/>
          <w:bCs/>
          <w:sz w:val="24"/>
          <w:szCs w:val="24"/>
        </w:rPr>
        <w:t>E.</w:t>
      </w:r>
      <w:r w:rsidRPr="00EA400A">
        <w:rPr>
          <w:rFonts w:eastAsia="Times New Roman" w:cs="Arial"/>
          <w:bCs/>
          <w:sz w:val="24"/>
          <w:szCs w:val="24"/>
        </w:rPr>
        <w:t xml:space="preserve"> Endrijona</w:t>
      </w:r>
      <w:r w:rsidR="00384BB1" w:rsidRPr="00EA400A">
        <w:rPr>
          <w:rFonts w:eastAsia="Times New Roman" w:cs="Arial"/>
          <w:bCs/>
          <w:sz w:val="24"/>
          <w:szCs w:val="24"/>
        </w:rPr>
        <w:t xml:space="preserve">s, H. Hilsman, </w:t>
      </w:r>
      <w:r w:rsidR="00EA400A">
        <w:rPr>
          <w:rFonts w:eastAsia="Times New Roman" w:cs="Arial"/>
          <w:bCs/>
          <w:sz w:val="24"/>
          <w:szCs w:val="24"/>
        </w:rPr>
        <w:t xml:space="preserve">K. Kim, </w:t>
      </w:r>
      <w:r w:rsidR="00384BB1" w:rsidRPr="00EA400A">
        <w:rPr>
          <w:rFonts w:eastAsia="Times New Roman" w:cs="Arial"/>
          <w:bCs/>
          <w:sz w:val="24"/>
          <w:szCs w:val="24"/>
        </w:rPr>
        <w:t xml:space="preserve">D. Leyba, </w:t>
      </w:r>
      <w:r w:rsidR="00EA400A">
        <w:rPr>
          <w:rFonts w:eastAsia="Times New Roman" w:cs="Arial"/>
          <w:bCs/>
          <w:sz w:val="24"/>
          <w:szCs w:val="24"/>
        </w:rPr>
        <w:t xml:space="preserve">M. Mares-Tamayo, </w:t>
      </w:r>
      <w:r w:rsidRPr="00EA400A">
        <w:rPr>
          <w:rFonts w:eastAsia="Times New Roman" w:cs="Arial"/>
          <w:bCs/>
          <w:sz w:val="24"/>
          <w:szCs w:val="24"/>
        </w:rPr>
        <w:t>S. Murga</w:t>
      </w:r>
      <w:r w:rsidR="00A05918" w:rsidRPr="00EA400A">
        <w:rPr>
          <w:rFonts w:eastAsia="Times New Roman" w:cs="Arial"/>
          <w:bCs/>
          <w:sz w:val="24"/>
          <w:szCs w:val="24"/>
        </w:rPr>
        <w:t>,</w:t>
      </w:r>
      <w:r w:rsidR="00384BB1" w:rsidRPr="00EA400A">
        <w:rPr>
          <w:rFonts w:eastAsia="Times New Roman" w:cs="Arial"/>
          <w:bCs/>
          <w:sz w:val="24"/>
          <w:szCs w:val="24"/>
        </w:rPr>
        <w:t xml:space="preserve"> I. Ocegueda,</w:t>
      </w:r>
      <w:r w:rsidR="00A05918" w:rsidRPr="00EA400A">
        <w:rPr>
          <w:rFonts w:eastAsia="Times New Roman" w:cs="Arial"/>
          <w:bCs/>
          <w:sz w:val="24"/>
          <w:szCs w:val="24"/>
        </w:rPr>
        <w:t xml:space="preserve"> </w:t>
      </w:r>
      <w:r w:rsidR="00AC7878" w:rsidRPr="00EA400A">
        <w:rPr>
          <w:rFonts w:eastAsia="Times New Roman" w:cs="Arial"/>
          <w:bCs/>
          <w:sz w:val="24"/>
          <w:szCs w:val="24"/>
        </w:rPr>
        <w:t xml:space="preserve">Y. Parada, </w:t>
      </w:r>
      <w:r w:rsidR="00EA400A">
        <w:rPr>
          <w:rFonts w:eastAsia="Times New Roman" w:cs="Arial"/>
          <w:bCs/>
          <w:sz w:val="24"/>
          <w:szCs w:val="24"/>
        </w:rPr>
        <w:t xml:space="preserve">S. Porras, </w:t>
      </w:r>
      <w:r w:rsidR="00AC7878" w:rsidRPr="00EA400A">
        <w:rPr>
          <w:rFonts w:eastAsia="Times New Roman" w:cs="Arial"/>
          <w:bCs/>
          <w:sz w:val="24"/>
          <w:szCs w:val="24"/>
        </w:rPr>
        <w:t>I. Ramirez</w:t>
      </w:r>
      <w:r w:rsidR="00EA400A">
        <w:rPr>
          <w:rFonts w:eastAsia="Times New Roman" w:cs="Arial"/>
          <w:bCs/>
          <w:sz w:val="24"/>
          <w:szCs w:val="24"/>
        </w:rPr>
        <w:t>, J. Robledo</w:t>
      </w:r>
    </w:p>
    <w:p w:rsidR="00595C86" w:rsidRPr="0007425C" w:rsidRDefault="00595C86" w:rsidP="00595C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eastAsia="Times New Roman" w:cs="Arial"/>
          <w:b/>
          <w:bCs/>
          <w:sz w:val="24"/>
          <w:szCs w:val="24"/>
        </w:rPr>
      </w:pPr>
    </w:p>
    <w:p w:rsidR="00595C86" w:rsidRPr="002175DC" w:rsidRDefault="00595C86" w:rsidP="00595C8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4"/>
          <w:szCs w:val="24"/>
        </w:rPr>
      </w:pPr>
      <w:r w:rsidRPr="002175DC">
        <w:rPr>
          <w:rFonts w:cs="Calibri"/>
          <w:b/>
          <w:bCs/>
          <w:sz w:val="24"/>
          <w:szCs w:val="24"/>
        </w:rPr>
        <w:t>Welcome and Introductions</w:t>
      </w:r>
    </w:p>
    <w:p w:rsidR="00595C86" w:rsidRDefault="00595C86" w:rsidP="00595C86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="Calibri"/>
          <w:bCs/>
          <w:sz w:val="24"/>
          <w:szCs w:val="24"/>
        </w:rPr>
      </w:pPr>
      <w:r w:rsidRPr="002175DC">
        <w:rPr>
          <w:rFonts w:cs="Calibri"/>
          <w:bCs/>
          <w:sz w:val="24"/>
          <w:szCs w:val="24"/>
        </w:rPr>
        <w:t>Meeting called to order at 10:0</w:t>
      </w:r>
      <w:r w:rsidR="00E47381">
        <w:rPr>
          <w:rFonts w:cs="Calibri"/>
          <w:bCs/>
          <w:sz w:val="24"/>
          <w:szCs w:val="24"/>
        </w:rPr>
        <w:t xml:space="preserve">6AM by Dr. </w:t>
      </w:r>
      <w:r w:rsidR="00AC7878">
        <w:rPr>
          <w:rFonts w:cs="Calibri"/>
          <w:bCs/>
          <w:sz w:val="24"/>
          <w:szCs w:val="24"/>
        </w:rPr>
        <w:t xml:space="preserve">Michael </w:t>
      </w:r>
      <w:r w:rsidR="00E47381">
        <w:rPr>
          <w:rFonts w:cs="Calibri"/>
          <w:bCs/>
          <w:sz w:val="24"/>
          <w:szCs w:val="24"/>
        </w:rPr>
        <w:t>Bush.</w:t>
      </w:r>
    </w:p>
    <w:p w:rsidR="00595C86" w:rsidRPr="003C1090" w:rsidRDefault="00595C86" w:rsidP="003C109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2175DC">
        <w:rPr>
          <w:rFonts w:cs="Calibri"/>
          <w:b/>
          <w:bCs/>
          <w:sz w:val="24"/>
          <w:szCs w:val="24"/>
        </w:rPr>
        <w:t>Approval of Minutes:</w:t>
      </w:r>
      <w:r w:rsidR="001B0025">
        <w:rPr>
          <w:rFonts w:cs="Calibri"/>
          <w:b/>
          <w:bCs/>
          <w:sz w:val="24"/>
          <w:szCs w:val="24"/>
        </w:rPr>
        <w:t xml:space="preserve"> </w:t>
      </w:r>
      <w:r w:rsidR="00E47381">
        <w:rPr>
          <w:rFonts w:cs="Calibri"/>
          <w:b/>
          <w:bCs/>
          <w:sz w:val="24"/>
          <w:szCs w:val="24"/>
        </w:rPr>
        <w:t>January 15. 2020</w:t>
      </w:r>
      <w:r w:rsidRPr="002175DC">
        <w:rPr>
          <w:rFonts w:cs="Calibri"/>
          <w:b/>
          <w:bCs/>
          <w:sz w:val="24"/>
          <w:szCs w:val="24"/>
        </w:rPr>
        <w:t xml:space="preserve"> </w:t>
      </w:r>
      <w:r w:rsidR="001B0025">
        <w:rPr>
          <w:rFonts w:cs="Calibri"/>
          <w:bCs/>
          <w:sz w:val="24"/>
          <w:szCs w:val="24"/>
        </w:rPr>
        <w:t>(Approved)</w:t>
      </w:r>
      <w:r w:rsidRPr="002175DC">
        <w:rPr>
          <w:rFonts w:cs="Calibri"/>
          <w:bCs/>
          <w:sz w:val="24"/>
          <w:szCs w:val="24"/>
        </w:rPr>
        <w:t xml:space="preserve"> </w:t>
      </w:r>
    </w:p>
    <w:p w:rsidR="003C1090" w:rsidRPr="002175DC" w:rsidRDefault="003C1090" w:rsidP="003C1090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E47381" w:rsidRDefault="00E47381" w:rsidP="00E4738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FMP Presentation</w:t>
      </w:r>
    </w:p>
    <w:p w:rsidR="00E47381" w:rsidRPr="00E47381" w:rsidRDefault="00E47381" w:rsidP="00E47381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AC7878" w:rsidRDefault="00AC7878" w:rsidP="00E4738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Bush provided a presentation on the Facilities Master Plan (“FMP”) followed by a committee discussion</w:t>
      </w:r>
      <w:r w:rsidR="00322F43">
        <w:rPr>
          <w:rFonts w:cs="Calibri"/>
          <w:bCs/>
          <w:sz w:val="24"/>
          <w:szCs w:val="24"/>
        </w:rPr>
        <w:t xml:space="preserve"> and feedback session.</w:t>
      </w:r>
    </w:p>
    <w:p w:rsidR="00685F10" w:rsidRDefault="00E47381" w:rsidP="00685F10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E47381">
        <w:rPr>
          <w:rFonts w:cs="Calibri"/>
          <w:bCs/>
          <w:sz w:val="24"/>
          <w:szCs w:val="24"/>
        </w:rPr>
        <w:t xml:space="preserve">HGA </w:t>
      </w:r>
      <w:r w:rsidR="00AC7878" w:rsidRPr="00E47381">
        <w:rPr>
          <w:rFonts w:cs="Calibri"/>
          <w:bCs/>
          <w:sz w:val="24"/>
          <w:szCs w:val="24"/>
        </w:rPr>
        <w:t>Architects</w:t>
      </w:r>
      <w:r w:rsidR="00AC7878">
        <w:rPr>
          <w:rFonts w:cs="Calibri"/>
          <w:bCs/>
          <w:sz w:val="24"/>
          <w:szCs w:val="24"/>
        </w:rPr>
        <w:t xml:space="preserve"> were contracted </w:t>
      </w:r>
      <w:r w:rsidR="004F3879">
        <w:rPr>
          <w:rFonts w:cs="Calibri"/>
          <w:bCs/>
          <w:sz w:val="24"/>
          <w:szCs w:val="24"/>
        </w:rPr>
        <w:t>to develop a FMP many years ago, but the efforts were halted due to various reasons</w:t>
      </w:r>
      <w:r w:rsidR="00381444">
        <w:rPr>
          <w:rFonts w:cs="Calibri"/>
          <w:bCs/>
          <w:sz w:val="24"/>
          <w:szCs w:val="24"/>
        </w:rPr>
        <w:t>,</w:t>
      </w:r>
      <w:r w:rsidR="004F3879">
        <w:rPr>
          <w:rFonts w:cs="Calibri"/>
          <w:bCs/>
          <w:sz w:val="24"/>
          <w:szCs w:val="24"/>
        </w:rPr>
        <w:t xml:space="preserve"> including the need for an Educational Master Plan (“EMP”). HGA Architects were reengaged back in </w:t>
      </w:r>
      <w:r w:rsidR="00381444">
        <w:rPr>
          <w:rFonts w:cs="Calibri"/>
          <w:bCs/>
          <w:sz w:val="24"/>
          <w:szCs w:val="24"/>
        </w:rPr>
        <w:t>September</w:t>
      </w:r>
      <w:r w:rsidR="004F3879">
        <w:rPr>
          <w:rFonts w:cs="Calibri"/>
          <w:bCs/>
          <w:sz w:val="24"/>
          <w:szCs w:val="24"/>
        </w:rPr>
        <w:t xml:space="preserve"> 2019 to create a 10-year master plan in line with the</w:t>
      </w:r>
      <w:r w:rsidR="00685F10">
        <w:rPr>
          <w:rFonts w:cs="Calibri"/>
          <w:bCs/>
          <w:sz w:val="24"/>
          <w:szCs w:val="24"/>
        </w:rPr>
        <w:t xml:space="preserve"> EMP and focused on having a more integrated design. </w:t>
      </w:r>
    </w:p>
    <w:p w:rsidR="004F3879" w:rsidRDefault="00685F10" w:rsidP="00685F10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The FMP will be vetted in the next few months.</w:t>
      </w:r>
      <w:r w:rsidRPr="00685F10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Boekelheide will share information about upcoming town halls.</w:t>
      </w:r>
    </w:p>
    <w:p w:rsidR="00693FEA" w:rsidRDefault="00693FEA" w:rsidP="00693FE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16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object w:dxaOrig="1537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0" o:title=""/>
          </v:shape>
          <o:OLEObject Type="Link" ProgID="AcroExch.Document.DC" ShapeID="_x0000_i1025" DrawAspect="Icon" r:id="rId11" UpdateMode="Always">
            <o:LinkType>EnhancedMetaFile</o:LinkType>
            <o:LockedField>false</o:LockedField>
            <o:FieldCodes>\f 0</o:FieldCodes>
          </o:OLEObject>
        </w:object>
      </w:r>
    </w:p>
    <w:p w:rsidR="00685F10" w:rsidRDefault="00685F10" w:rsidP="00E47381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Endrijonas reported that if the Board of Trustees </w:t>
      </w:r>
      <w:r w:rsidR="00322F43">
        <w:rPr>
          <w:rFonts w:cs="Calibri"/>
          <w:bCs/>
          <w:sz w:val="24"/>
          <w:szCs w:val="24"/>
        </w:rPr>
        <w:t xml:space="preserve">(“BOT”) </w:t>
      </w:r>
      <w:r>
        <w:rPr>
          <w:rFonts w:cs="Calibri"/>
          <w:bCs/>
          <w:sz w:val="24"/>
          <w:szCs w:val="24"/>
        </w:rPr>
        <w:t>agree</w:t>
      </w:r>
      <w:r w:rsidR="00381444">
        <w:rPr>
          <w:rFonts w:cs="Calibri"/>
          <w:bCs/>
          <w:sz w:val="24"/>
          <w:szCs w:val="24"/>
        </w:rPr>
        <w:t>s</w:t>
      </w:r>
      <w:r>
        <w:rPr>
          <w:rFonts w:cs="Calibri"/>
          <w:bCs/>
          <w:sz w:val="24"/>
          <w:szCs w:val="24"/>
        </w:rPr>
        <w:t xml:space="preserve"> to </w:t>
      </w:r>
      <w:r w:rsidR="00381444">
        <w:rPr>
          <w:rFonts w:cs="Calibri"/>
          <w:bCs/>
          <w:sz w:val="24"/>
          <w:szCs w:val="24"/>
        </w:rPr>
        <w:t>go out for</w:t>
      </w:r>
      <w:r>
        <w:rPr>
          <w:rFonts w:cs="Calibri"/>
          <w:bCs/>
          <w:sz w:val="24"/>
          <w:szCs w:val="24"/>
        </w:rPr>
        <w:t xml:space="preserve"> bond funding</w:t>
      </w:r>
      <w:r w:rsidR="001B379D">
        <w:rPr>
          <w:rFonts w:cs="Calibri"/>
          <w:bCs/>
          <w:sz w:val="24"/>
          <w:szCs w:val="24"/>
        </w:rPr>
        <w:t xml:space="preserve"> and move forward with these projects</w:t>
      </w:r>
      <w:r>
        <w:rPr>
          <w:rFonts w:cs="Calibri"/>
          <w:bCs/>
          <w:sz w:val="24"/>
          <w:szCs w:val="24"/>
        </w:rPr>
        <w:t>, there will be two different work group opportunities</w:t>
      </w:r>
      <w:r w:rsidR="001B379D">
        <w:rPr>
          <w:rFonts w:cs="Calibri"/>
          <w:bCs/>
          <w:sz w:val="24"/>
          <w:szCs w:val="24"/>
        </w:rPr>
        <w:t xml:space="preserve"> for employees to </w:t>
      </w:r>
      <w:r w:rsidR="00322F43">
        <w:rPr>
          <w:rFonts w:cs="Calibri"/>
          <w:bCs/>
          <w:sz w:val="24"/>
          <w:szCs w:val="24"/>
        </w:rPr>
        <w:t>participate</w:t>
      </w:r>
      <w:r w:rsidR="001B379D">
        <w:rPr>
          <w:rFonts w:cs="Calibri"/>
          <w:bCs/>
          <w:sz w:val="24"/>
          <w:szCs w:val="24"/>
        </w:rPr>
        <w:t xml:space="preserve"> in. </w:t>
      </w:r>
      <w:r>
        <w:rPr>
          <w:rFonts w:cs="Calibri"/>
          <w:bCs/>
          <w:sz w:val="24"/>
          <w:szCs w:val="24"/>
        </w:rPr>
        <w:t xml:space="preserve"> </w:t>
      </w:r>
    </w:p>
    <w:p w:rsidR="00685F10" w:rsidRDefault="00685F10" w:rsidP="00685F10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Bond Work Group (“BWG”) –</w:t>
      </w:r>
      <w:r w:rsidR="001B379D">
        <w:rPr>
          <w:rFonts w:cs="Calibri"/>
          <w:bCs/>
          <w:sz w:val="24"/>
          <w:szCs w:val="24"/>
        </w:rPr>
        <w:t xml:space="preserve"> This group is comprised of </w:t>
      </w:r>
      <w:r>
        <w:rPr>
          <w:rFonts w:cs="Calibri"/>
          <w:bCs/>
          <w:sz w:val="24"/>
          <w:szCs w:val="24"/>
        </w:rPr>
        <w:t xml:space="preserve">key </w:t>
      </w:r>
      <w:r w:rsidR="001B379D">
        <w:rPr>
          <w:rFonts w:cs="Calibri"/>
          <w:bCs/>
          <w:sz w:val="24"/>
          <w:szCs w:val="24"/>
        </w:rPr>
        <w:t>stakeholders</w:t>
      </w:r>
      <w:r>
        <w:rPr>
          <w:rFonts w:cs="Calibri"/>
          <w:bCs/>
          <w:sz w:val="24"/>
          <w:szCs w:val="24"/>
        </w:rPr>
        <w:t xml:space="preserve"> that </w:t>
      </w:r>
      <w:r w:rsidR="001B379D">
        <w:rPr>
          <w:rFonts w:cs="Calibri"/>
          <w:bCs/>
          <w:sz w:val="24"/>
          <w:szCs w:val="24"/>
        </w:rPr>
        <w:t>meet</w:t>
      </w:r>
      <w:r>
        <w:rPr>
          <w:rFonts w:cs="Calibri"/>
          <w:bCs/>
          <w:sz w:val="24"/>
          <w:szCs w:val="24"/>
        </w:rPr>
        <w:t xml:space="preserve"> once a month to advise the Superintendent</w:t>
      </w:r>
      <w:r w:rsidR="00381444">
        <w:rPr>
          <w:rFonts w:cs="Calibri"/>
          <w:bCs/>
          <w:sz w:val="24"/>
          <w:szCs w:val="24"/>
        </w:rPr>
        <w:t>-</w:t>
      </w:r>
      <w:r>
        <w:rPr>
          <w:rFonts w:cs="Calibri"/>
          <w:bCs/>
          <w:sz w:val="24"/>
          <w:szCs w:val="24"/>
        </w:rPr>
        <w:t xml:space="preserve">President on the projects. </w:t>
      </w:r>
    </w:p>
    <w:p w:rsidR="00E47381" w:rsidRPr="00E47381" w:rsidRDefault="001B379D" w:rsidP="00685F10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Building User Group (“BUG”) - E</w:t>
      </w:r>
      <w:r w:rsidR="00E47381" w:rsidRPr="00E47381">
        <w:rPr>
          <w:rFonts w:cs="Calibri"/>
          <w:bCs/>
          <w:sz w:val="24"/>
          <w:szCs w:val="24"/>
        </w:rPr>
        <w:t>very building</w:t>
      </w:r>
      <w:r>
        <w:rPr>
          <w:rFonts w:cs="Calibri"/>
          <w:bCs/>
          <w:sz w:val="24"/>
          <w:szCs w:val="24"/>
        </w:rPr>
        <w:t xml:space="preserve"> will have a BUG and the size of the group usually depends on the size of the building. </w:t>
      </w:r>
      <w:r w:rsidR="00E47381" w:rsidRPr="00E47381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 xml:space="preserve">This group will </w:t>
      </w:r>
      <w:r>
        <w:rPr>
          <w:rFonts w:cs="Calibri"/>
          <w:bCs/>
          <w:sz w:val="24"/>
          <w:szCs w:val="24"/>
        </w:rPr>
        <w:lastRenderedPageBreak/>
        <w:t>meet weekly with the architects and planners</w:t>
      </w:r>
      <w:r w:rsidR="00E47381" w:rsidRPr="00E47381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 xml:space="preserve">to provide feedback and review possible solutions for design space. </w:t>
      </w:r>
    </w:p>
    <w:p w:rsidR="00595C86" w:rsidRPr="002175DC" w:rsidRDefault="00595C86" w:rsidP="00595C8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4"/>
          <w:szCs w:val="24"/>
        </w:rPr>
      </w:pPr>
      <w:r w:rsidRPr="002175DC">
        <w:rPr>
          <w:rFonts w:cs="Calibri"/>
          <w:b/>
          <w:bCs/>
          <w:sz w:val="24"/>
          <w:szCs w:val="24"/>
        </w:rPr>
        <w:t>President’s Report (Erika Endrijonas)</w:t>
      </w:r>
    </w:p>
    <w:p w:rsidR="00EA24CC" w:rsidRDefault="00EA24CC" w:rsidP="00E4738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first week of the spring semester has started and both the head count and </w:t>
      </w:r>
      <w:r w:rsidR="00381444">
        <w:rPr>
          <w:sz w:val="24"/>
          <w:szCs w:val="24"/>
        </w:rPr>
        <w:t>enrollment</w:t>
      </w:r>
      <w:r>
        <w:rPr>
          <w:sz w:val="24"/>
          <w:szCs w:val="24"/>
        </w:rPr>
        <w:t xml:space="preserve"> are up compared to last year. </w:t>
      </w:r>
    </w:p>
    <w:p w:rsidR="00EA24CC" w:rsidRDefault="00EA24CC" w:rsidP="000D209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24CC">
        <w:rPr>
          <w:sz w:val="24"/>
          <w:szCs w:val="24"/>
        </w:rPr>
        <w:t>The EMP is in its final stages and will be present</w:t>
      </w:r>
      <w:r>
        <w:rPr>
          <w:sz w:val="24"/>
          <w:szCs w:val="24"/>
        </w:rPr>
        <w:t>ed for board approval in March.</w:t>
      </w:r>
    </w:p>
    <w:p w:rsidR="00322F43" w:rsidRDefault="00EA24CC" w:rsidP="000D209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Bush and Endrijonas </w:t>
      </w:r>
      <w:r w:rsidR="00322F43">
        <w:rPr>
          <w:sz w:val="24"/>
          <w:szCs w:val="24"/>
        </w:rPr>
        <w:t>presented at a</w:t>
      </w:r>
      <w:r>
        <w:rPr>
          <w:sz w:val="24"/>
          <w:szCs w:val="24"/>
        </w:rPr>
        <w:t xml:space="preserve"> rating meeting with M</w:t>
      </w:r>
      <w:r w:rsidR="00E47381" w:rsidRPr="00EA24CC">
        <w:rPr>
          <w:sz w:val="24"/>
          <w:szCs w:val="24"/>
        </w:rPr>
        <w:t>oody’s Investors</w:t>
      </w:r>
      <w:r>
        <w:rPr>
          <w:sz w:val="24"/>
          <w:szCs w:val="24"/>
        </w:rPr>
        <w:t xml:space="preserve"> Service</w:t>
      </w:r>
      <w:r w:rsidR="00E47381" w:rsidRPr="00EA24CC">
        <w:rPr>
          <w:sz w:val="24"/>
          <w:szCs w:val="24"/>
        </w:rPr>
        <w:t xml:space="preserve"> to improve </w:t>
      </w:r>
      <w:r>
        <w:rPr>
          <w:sz w:val="24"/>
          <w:szCs w:val="24"/>
        </w:rPr>
        <w:t xml:space="preserve">Pasadena City College’s (“PCC”) </w:t>
      </w:r>
      <w:r w:rsidR="00E47381" w:rsidRPr="00EA24CC">
        <w:rPr>
          <w:sz w:val="24"/>
          <w:szCs w:val="24"/>
        </w:rPr>
        <w:t xml:space="preserve">credit rating. </w:t>
      </w:r>
      <w:r>
        <w:rPr>
          <w:sz w:val="24"/>
          <w:szCs w:val="24"/>
        </w:rPr>
        <w:t xml:space="preserve">After a successful meeting, PCC’s rating improved from AA2 </w:t>
      </w:r>
      <w:r w:rsidR="00322F43">
        <w:rPr>
          <w:sz w:val="24"/>
          <w:szCs w:val="24"/>
        </w:rPr>
        <w:t>to AA1.</w:t>
      </w:r>
      <w:r>
        <w:rPr>
          <w:sz w:val="24"/>
          <w:szCs w:val="24"/>
        </w:rPr>
        <w:t xml:space="preserve"> </w:t>
      </w:r>
      <w:r w:rsidR="00E47381" w:rsidRPr="00EA24CC">
        <w:rPr>
          <w:sz w:val="24"/>
          <w:szCs w:val="24"/>
        </w:rPr>
        <w:t xml:space="preserve"> </w:t>
      </w:r>
    </w:p>
    <w:p w:rsidR="00E47381" w:rsidRDefault="00EA24CC" w:rsidP="00322F4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22F43">
        <w:rPr>
          <w:sz w:val="24"/>
          <w:szCs w:val="24"/>
        </w:rPr>
        <w:t xml:space="preserve">BOT will be reviewing a resolution </w:t>
      </w:r>
      <w:r w:rsidR="00D030BA">
        <w:rPr>
          <w:sz w:val="24"/>
          <w:szCs w:val="24"/>
        </w:rPr>
        <w:t>authorizing the issuance and sale of its 2020 General Obligation Refunding Bonds</w:t>
      </w:r>
      <w:r w:rsidR="00322F43">
        <w:rPr>
          <w:sz w:val="24"/>
          <w:szCs w:val="24"/>
        </w:rPr>
        <w:t xml:space="preserve"> at the tonight’s board meeting. </w:t>
      </w:r>
      <w:r>
        <w:rPr>
          <w:sz w:val="24"/>
          <w:szCs w:val="24"/>
        </w:rPr>
        <w:t xml:space="preserve"> </w:t>
      </w:r>
      <w:r w:rsidR="00162F37">
        <w:rPr>
          <w:sz w:val="24"/>
          <w:szCs w:val="24"/>
        </w:rPr>
        <w:t xml:space="preserve">If approved, interest rates will decrease to </w:t>
      </w:r>
      <w:r w:rsidR="00D030BA">
        <w:rPr>
          <w:sz w:val="24"/>
          <w:szCs w:val="24"/>
        </w:rPr>
        <w:t xml:space="preserve">about </w:t>
      </w:r>
      <w:r w:rsidR="00162F37">
        <w:rPr>
          <w:sz w:val="24"/>
          <w:szCs w:val="24"/>
        </w:rPr>
        <w:t>1% from its current 6.25%</w:t>
      </w:r>
      <w:r w:rsidR="00D030BA">
        <w:rPr>
          <w:sz w:val="24"/>
          <w:szCs w:val="24"/>
        </w:rPr>
        <w:t xml:space="preserve"> rate</w:t>
      </w:r>
      <w:r w:rsidR="00162F37">
        <w:rPr>
          <w:sz w:val="24"/>
          <w:szCs w:val="24"/>
        </w:rPr>
        <w:t xml:space="preserve">, </w:t>
      </w:r>
      <w:r w:rsidR="00D030BA">
        <w:rPr>
          <w:sz w:val="24"/>
          <w:szCs w:val="24"/>
        </w:rPr>
        <w:t xml:space="preserve">saving millions of dollars for taxpayers. </w:t>
      </w:r>
    </w:p>
    <w:p w:rsidR="00EA24CC" w:rsidRPr="00EA24CC" w:rsidRDefault="00EA24CC" w:rsidP="00EA24C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A24CC">
        <w:rPr>
          <w:sz w:val="24"/>
          <w:szCs w:val="24"/>
        </w:rPr>
        <w:t>The board</w:t>
      </w:r>
      <w:r w:rsidR="00162F37">
        <w:rPr>
          <w:sz w:val="24"/>
          <w:szCs w:val="24"/>
        </w:rPr>
        <w:t xml:space="preserve"> will also be reviewing a </w:t>
      </w:r>
      <w:r w:rsidRPr="00EA24CC">
        <w:rPr>
          <w:sz w:val="24"/>
          <w:szCs w:val="24"/>
        </w:rPr>
        <w:t xml:space="preserve">resolution </w:t>
      </w:r>
      <w:r w:rsidR="00D030BA">
        <w:rPr>
          <w:sz w:val="24"/>
          <w:szCs w:val="24"/>
        </w:rPr>
        <w:t xml:space="preserve">in support of </w:t>
      </w:r>
      <w:r w:rsidRPr="00EA24CC">
        <w:rPr>
          <w:sz w:val="24"/>
          <w:szCs w:val="24"/>
        </w:rPr>
        <w:t xml:space="preserve">Proposition 13, </w:t>
      </w:r>
      <w:r w:rsidR="00D030BA">
        <w:rPr>
          <w:sz w:val="24"/>
          <w:szCs w:val="24"/>
        </w:rPr>
        <w:t xml:space="preserve">Public School, K-12, and College Health and Safety Bond Act of 2020. </w:t>
      </w:r>
    </w:p>
    <w:p w:rsidR="00387026" w:rsidRPr="002175DC" w:rsidRDefault="00387026" w:rsidP="00595C8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2175DC">
        <w:rPr>
          <w:b/>
          <w:sz w:val="24"/>
          <w:szCs w:val="24"/>
        </w:rPr>
        <w:t>Reports</w:t>
      </w:r>
    </w:p>
    <w:p w:rsidR="00561A6E" w:rsidRDefault="00381444" w:rsidP="00561A6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Alvarez</w:t>
      </w:r>
      <w:r w:rsidR="00BE5F16">
        <w:rPr>
          <w:sz w:val="24"/>
          <w:szCs w:val="24"/>
        </w:rPr>
        <w:t xml:space="preserve"> and </w:t>
      </w:r>
      <w:r w:rsidR="00561A6E">
        <w:rPr>
          <w:sz w:val="24"/>
          <w:szCs w:val="24"/>
        </w:rPr>
        <w:t xml:space="preserve">Altamirano provided </w:t>
      </w:r>
      <w:r w:rsidR="00C97643">
        <w:rPr>
          <w:sz w:val="24"/>
          <w:szCs w:val="24"/>
        </w:rPr>
        <w:t xml:space="preserve">updates on </w:t>
      </w:r>
      <w:r w:rsidR="00561A6E">
        <w:rPr>
          <w:sz w:val="24"/>
          <w:szCs w:val="24"/>
        </w:rPr>
        <w:t xml:space="preserve">the following ALE </w:t>
      </w:r>
      <w:r w:rsidR="00C97643">
        <w:rPr>
          <w:sz w:val="24"/>
          <w:szCs w:val="24"/>
        </w:rPr>
        <w:t>events</w:t>
      </w:r>
      <w:r w:rsidR="00561A6E">
        <w:rPr>
          <w:sz w:val="24"/>
          <w:szCs w:val="24"/>
        </w:rPr>
        <w:t xml:space="preserve">: </w:t>
      </w:r>
    </w:p>
    <w:p w:rsidR="00C97643" w:rsidRDefault="00C97643" w:rsidP="00C97643">
      <w:pPr>
        <w:pStyle w:val="ListParagraph"/>
        <w:ind w:left="1530"/>
        <w:rPr>
          <w:sz w:val="24"/>
          <w:szCs w:val="24"/>
        </w:rPr>
      </w:pPr>
    </w:p>
    <w:tbl>
      <w:tblPr>
        <w:tblStyle w:val="ListTable4-Accent2"/>
        <w:tblW w:w="0" w:type="auto"/>
        <w:tblLook w:val="04A0" w:firstRow="1" w:lastRow="0" w:firstColumn="1" w:lastColumn="0" w:noHBand="0" w:noVBand="1"/>
        <w:tblCaption w:val="ALE Events"/>
      </w:tblPr>
      <w:tblGrid>
        <w:gridCol w:w="2337"/>
        <w:gridCol w:w="2337"/>
        <w:gridCol w:w="2338"/>
        <w:gridCol w:w="2338"/>
      </w:tblGrid>
      <w:tr w:rsidR="00C97643" w:rsidTr="00A14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 Name</w:t>
            </w:r>
          </w:p>
        </w:tc>
        <w:tc>
          <w:tcPr>
            <w:tcW w:w="2337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338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2338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</w:tr>
      <w:tr w:rsidR="00C97643" w:rsidTr="00EA5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ALEmuerzo</w:t>
            </w:r>
            <w:proofErr w:type="spellEnd"/>
          </w:p>
        </w:tc>
        <w:tc>
          <w:tcPr>
            <w:tcW w:w="2337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2/26/2020</w:t>
            </w:r>
          </w:p>
        </w:tc>
        <w:tc>
          <w:tcPr>
            <w:tcW w:w="2338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12:00PM – 1:00PM</w:t>
            </w:r>
          </w:p>
        </w:tc>
        <w:tc>
          <w:tcPr>
            <w:tcW w:w="2338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Circadian</w:t>
            </w:r>
          </w:p>
        </w:tc>
      </w:tr>
      <w:tr w:rsidR="00C97643" w:rsidTr="00EA515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Loteria</w:t>
            </w:r>
            <w:proofErr w:type="spellEnd"/>
            <w:r>
              <w:rPr>
                <w:sz w:val="24"/>
                <w:szCs w:val="24"/>
              </w:rPr>
              <w:t xml:space="preserve"> Night</w:t>
            </w:r>
          </w:p>
        </w:tc>
        <w:tc>
          <w:tcPr>
            <w:tcW w:w="2337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3/13/2020</w:t>
            </w:r>
          </w:p>
        </w:tc>
        <w:tc>
          <w:tcPr>
            <w:tcW w:w="2338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6:00PM – 8:00PM</w:t>
            </w:r>
          </w:p>
        </w:tc>
        <w:tc>
          <w:tcPr>
            <w:tcW w:w="2338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Cabrera’s Mexican Restaurant</w:t>
            </w:r>
          </w:p>
        </w:tc>
      </w:tr>
      <w:tr w:rsidR="00C97643" w:rsidTr="00EA5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Reyna Grande</w:t>
            </w:r>
          </w:p>
        </w:tc>
        <w:tc>
          <w:tcPr>
            <w:tcW w:w="2337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3/19/2020</w:t>
            </w:r>
          </w:p>
        </w:tc>
        <w:tc>
          <w:tcPr>
            <w:tcW w:w="2338" w:type="dxa"/>
            <w:vAlign w:val="center"/>
          </w:tcPr>
          <w:p w:rsidR="00C97643" w:rsidRDefault="003F5996" w:rsidP="00EA515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12:00PM – 1:30PM</w:t>
            </w:r>
          </w:p>
        </w:tc>
        <w:tc>
          <w:tcPr>
            <w:tcW w:w="2338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Creveling</w:t>
            </w:r>
            <w:proofErr w:type="spellEnd"/>
            <w:r>
              <w:rPr>
                <w:sz w:val="24"/>
                <w:szCs w:val="24"/>
              </w:rPr>
              <w:t xml:space="preserve"> Lounge</w:t>
            </w:r>
          </w:p>
        </w:tc>
      </w:tr>
      <w:tr w:rsidR="00C97643" w:rsidTr="00EA515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ALEmuerzo</w:t>
            </w:r>
            <w:proofErr w:type="spellEnd"/>
          </w:p>
        </w:tc>
        <w:tc>
          <w:tcPr>
            <w:tcW w:w="2337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3/25/2020</w:t>
            </w:r>
          </w:p>
        </w:tc>
        <w:tc>
          <w:tcPr>
            <w:tcW w:w="2338" w:type="dxa"/>
            <w:vAlign w:val="center"/>
          </w:tcPr>
          <w:p w:rsidR="00C97643" w:rsidRDefault="003F5996" w:rsidP="00EA515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12:00PM – 1:00PM</w:t>
            </w:r>
          </w:p>
        </w:tc>
        <w:tc>
          <w:tcPr>
            <w:tcW w:w="2338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Circadian</w:t>
            </w:r>
          </w:p>
        </w:tc>
      </w:tr>
      <w:tr w:rsidR="00C97643" w:rsidTr="00EA5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Silva</w:t>
            </w:r>
          </w:p>
        </w:tc>
        <w:tc>
          <w:tcPr>
            <w:tcW w:w="2337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3/26/2020</w:t>
            </w:r>
          </w:p>
        </w:tc>
        <w:tc>
          <w:tcPr>
            <w:tcW w:w="2338" w:type="dxa"/>
            <w:vAlign w:val="center"/>
          </w:tcPr>
          <w:p w:rsidR="00C97643" w:rsidRDefault="003F5996" w:rsidP="00EA515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12:00PM – 1:00PM</w:t>
            </w:r>
          </w:p>
        </w:tc>
        <w:tc>
          <w:tcPr>
            <w:tcW w:w="2338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</w:tr>
      <w:tr w:rsidR="00C97643" w:rsidTr="00EA515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 Dodgers Night</w:t>
            </w:r>
          </w:p>
        </w:tc>
        <w:tc>
          <w:tcPr>
            <w:tcW w:w="2337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4/15/2020</w:t>
            </w:r>
          </w:p>
        </w:tc>
        <w:tc>
          <w:tcPr>
            <w:tcW w:w="2338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7:10</w:t>
            </w:r>
            <w:r w:rsidR="003F5996">
              <w:rPr>
                <w:sz w:val="24"/>
                <w:szCs w:val="24"/>
              </w:rPr>
              <w:t xml:space="preserve">PM – </w:t>
            </w:r>
            <w:r>
              <w:rPr>
                <w:sz w:val="24"/>
                <w:szCs w:val="24"/>
              </w:rPr>
              <w:t>10</w:t>
            </w:r>
            <w:r w:rsidR="003F599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PM</w:t>
            </w:r>
          </w:p>
        </w:tc>
        <w:tc>
          <w:tcPr>
            <w:tcW w:w="2338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Dodger Stadium</w:t>
            </w:r>
          </w:p>
        </w:tc>
      </w:tr>
      <w:tr w:rsidR="00C97643" w:rsidTr="00EA5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Noche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Excelencia</w:t>
            </w:r>
            <w:proofErr w:type="spellEnd"/>
          </w:p>
        </w:tc>
        <w:tc>
          <w:tcPr>
            <w:tcW w:w="2337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5/19/2020</w:t>
            </w:r>
          </w:p>
        </w:tc>
        <w:tc>
          <w:tcPr>
            <w:tcW w:w="2338" w:type="dxa"/>
            <w:vAlign w:val="center"/>
          </w:tcPr>
          <w:p w:rsidR="00C97643" w:rsidRDefault="003F5996" w:rsidP="00EA515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6:00PM – 8:00PM</w:t>
            </w:r>
          </w:p>
        </w:tc>
        <w:tc>
          <w:tcPr>
            <w:tcW w:w="2338" w:type="dxa"/>
            <w:vAlign w:val="center"/>
          </w:tcPr>
          <w:p w:rsidR="00C97643" w:rsidRDefault="00C97643" w:rsidP="00EA515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Creveling</w:t>
            </w:r>
            <w:proofErr w:type="spellEnd"/>
            <w:r>
              <w:rPr>
                <w:sz w:val="24"/>
                <w:szCs w:val="24"/>
              </w:rPr>
              <w:t xml:space="preserve"> Lounge</w:t>
            </w:r>
          </w:p>
        </w:tc>
      </w:tr>
    </w:tbl>
    <w:p w:rsidR="00C97643" w:rsidRDefault="00C97643" w:rsidP="00C97643">
      <w:pPr>
        <w:pStyle w:val="ListParagraph"/>
        <w:ind w:left="2250"/>
        <w:rPr>
          <w:sz w:val="24"/>
          <w:szCs w:val="24"/>
        </w:rPr>
      </w:pPr>
    </w:p>
    <w:p w:rsidR="00C97643" w:rsidRDefault="00C97643" w:rsidP="00C97643">
      <w:pPr>
        <w:pStyle w:val="ListParagraph"/>
        <w:ind w:left="2250"/>
        <w:rPr>
          <w:sz w:val="24"/>
          <w:szCs w:val="24"/>
        </w:rPr>
      </w:pPr>
    </w:p>
    <w:p w:rsidR="00E47381" w:rsidRDefault="003F5996" w:rsidP="00A14C0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Murga </w:t>
      </w:r>
      <w:r w:rsidR="005C2525">
        <w:rPr>
          <w:sz w:val="24"/>
          <w:szCs w:val="24"/>
        </w:rPr>
        <w:t xml:space="preserve">reported that </w:t>
      </w:r>
      <w:proofErr w:type="spellStart"/>
      <w:r w:rsidR="00EA515E">
        <w:rPr>
          <w:sz w:val="24"/>
          <w:szCs w:val="24"/>
        </w:rPr>
        <w:t>Assemblymember</w:t>
      </w:r>
      <w:proofErr w:type="spellEnd"/>
      <w:r w:rsidR="00EA515E">
        <w:rPr>
          <w:sz w:val="24"/>
          <w:szCs w:val="24"/>
        </w:rPr>
        <w:t xml:space="preserve"> Luz Rivas will be the keynote speaker this year at the </w:t>
      </w:r>
      <w:hyperlink r:id="rId12" w:history="1">
        <w:proofErr w:type="spellStart"/>
        <w:r w:rsidR="005C2525" w:rsidRPr="00EA515E">
          <w:rPr>
            <w:rStyle w:val="Hyperlink"/>
            <w:sz w:val="24"/>
            <w:szCs w:val="24"/>
          </w:rPr>
          <w:t>Adelante</w:t>
        </w:r>
        <w:proofErr w:type="spellEnd"/>
        <w:r w:rsidR="005C2525" w:rsidRPr="00EA515E">
          <w:rPr>
            <w:rStyle w:val="Hyperlink"/>
            <w:sz w:val="24"/>
            <w:szCs w:val="24"/>
          </w:rPr>
          <w:t xml:space="preserve"> </w:t>
        </w:r>
        <w:proofErr w:type="spellStart"/>
        <w:r w:rsidR="005C2525" w:rsidRPr="00EA515E">
          <w:rPr>
            <w:rStyle w:val="Hyperlink"/>
            <w:sz w:val="24"/>
            <w:szCs w:val="24"/>
          </w:rPr>
          <w:t>Mujer</w:t>
        </w:r>
        <w:proofErr w:type="spellEnd"/>
        <w:r w:rsidR="005C2525" w:rsidRPr="00EA515E">
          <w:rPr>
            <w:rStyle w:val="Hyperlink"/>
            <w:sz w:val="24"/>
            <w:szCs w:val="24"/>
          </w:rPr>
          <w:t xml:space="preserve"> Latina </w:t>
        </w:r>
        <w:r w:rsidR="00EA515E" w:rsidRPr="00EA515E">
          <w:rPr>
            <w:rStyle w:val="Hyperlink"/>
            <w:sz w:val="24"/>
            <w:szCs w:val="24"/>
          </w:rPr>
          <w:t>Conference</w:t>
        </w:r>
      </w:hyperlink>
      <w:r w:rsidR="00EA515E">
        <w:rPr>
          <w:sz w:val="24"/>
          <w:szCs w:val="24"/>
        </w:rPr>
        <w:t xml:space="preserve"> on Saturday, May 2</w:t>
      </w:r>
      <w:r w:rsidR="00EA515E" w:rsidRPr="00EA515E">
        <w:rPr>
          <w:sz w:val="24"/>
          <w:szCs w:val="24"/>
          <w:vertAlign w:val="superscript"/>
        </w:rPr>
        <w:t>nd</w:t>
      </w:r>
      <w:r w:rsidR="00D030BA">
        <w:rPr>
          <w:sz w:val="24"/>
          <w:szCs w:val="24"/>
        </w:rPr>
        <w:t>, 2020.</w:t>
      </w:r>
    </w:p>
    <w:p w:rsidR="00A14C0E" w:rsidRPr="00A14C0E" w:rsidRDefault="00A14C0E" w:rsidP="00A14C0E">
      <w:pPr>
        <w:pStyle w:val="ListParagraph"/>
        <w:ind w:left="1530"/>
        <w:rPr>
          <w:sz w:val="24"/>
          <w:szCs w:val="24"/>
        </w:rPr>
      </w:pPr>
    </w:p>
    <w:p w:rsidR="00961B84" w:rsidRDefault="00961B84" w:rsidP="00961B84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Announcements</w:t>
      </w:r>
    </w:p>
    <w:p w:rsidR="00E47381" w:rsidRPr="00E47381" w:rsidRDefault="00620FE8" w:rsidP="00E47381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Porras announced that anyone can check out City of Pasadena’s </w:t>
      </w:r>
      <w:hyperlink r:id="rId13" w:history="1">
        <w:r w:rsidRPr="00620FE8">
          <w:rPr>
            <w:rStyle w:val="Hyperlink"/>
            <w:sz w:val="24"/>
            <w:szCs w:val="24"/>
          </w:rPr>
          <w:t>webpage</w:t>
        </w:r>
      </w:hyperlink>
      <w:r>
        <w:rPr>
          <w:sz w:val="24"/>
          <w:szCs w:val="24"/>
        </w:rPr>
        <w:t xml:space="preserve"> for upcoming events. Committee members interested in advertising an event on their events calendar, can forward the information to Porras for consideration. </w:t>
      </w:r>
    </w:p>
    <w:p w:rsidR="009B5C64" w:rsidRPr="001B0025" w:rsidRDefault="009B5C64" w:rsidP="009B5C64">
      <w:pPr>
        <w:pStyle w:val="ListParagraph"/>
        <w:ind w:left="1440"/>
        <w:rPr>
          <w:b/>
          <w:sz w:val="24"/>
          <w:szCs w:val="24"/>
        </w:rPr>
      </w:pPr>
    </w:p>
    <w:p w:rsidR="00AB4A8B" w:rsidRPr="00961B84" w:rsidRDefault="00961B84" w:rsidP="001B002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Adjourn: 1</w:t>
      </w:r>
      <w:r w:rsidR="00E4738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</w:t>
      </w:r>
      <w:r w:rsidR="00E47381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AM</w:t>
      </w:r>
    </w:p>
    <w:sectPr w:rsidR="00AB4A8B" w:rsidRPr="00961B8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32" w:rsidRDefault="00633832" w:rsidP="00633832">
      <w:pPr>
        <w:spacing w:after="0" w:line="240" w:lineRule="auto"/>
      </w:pPr>
      <w:r>
        <w:separator/>
      </w:r>
    </w:p>
  </w:endnote>
  <w:endnote w:type="continuationSeparator" w:id="0">
    <w:p w:rsidR="00633832" w:rsidRDefault="00633832" w:rsidP="0063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C5" w:rsidRDefault="00196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C5" w:rsidRDefault="00196F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C5" w:rsidRDefault="00196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32" w:rsidRDefault="00633832" w:rsidP="00633832">
      <w:pPr>
        <w:spacing w:after="0" w:line="240" w:lineRule="auto"/>
      </w:pPr>
      <w:r>
        <w:separator/>
      </w:r>
    </w:p>
  </w:footnote>
  <w:footnote w:type="continuationSeparator" w:id="0">
    <w:p w:rsidR="00633832" w:rsidRDefault="00633832" w:rsidP="0063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C5" w:rsidRDefault="00196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C5" w:rsidRDefault="00196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C5" w:rsidRDefault="00196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477B"/>
    <w:multiLevelType w:val="hybridMultilevel"/>
    <w:tmpl w:val="EA4C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5953"/>
    <w:multiLevelType w:val="hybridMultilevel"/>
    <w:tmpl w:val="98DCC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9708B"/>
    <w:multiLevelType w:val="hybridMultilevel"/>
    <w:tmpl w:val="CB622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00FD0"/>
    <w:multiLevelType w:val="hybridMultilevel"/>
    <w:tmpl w:val="C7C41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38892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10EA382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C3B40"/>
    <w:multiLevelType w:val="hybridMultilevel"/>
    <w:tmpl w:val="C55E6418"/>
    <w:lvl w:ilvl="0" w:tplc="8412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2F6A382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48A6E5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B28BF"/>
    <w:multiLevelType w:val="hybridMultilevel"/>
    <w:tmpl w:val="AB4622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48F5F03"/>
    <w:multiLevelType w:val="hybridMultilevel"/>
    <w:tmpl w:val="9F284D14"/>
    <w:lvl w:ilvl="0" w:tplc="88E08516">
      <w:start w:val="1"/>
      <w:numFmt w:val="lowerLetter"/>
      <w:lvlText w:val="%1."/>
      <w:lvlJc w:val="left"/>
      <w:pPr>
        <w:ind w:left="1530" w:hanging="360"/>
      </w:pPr>
      <w:rPr>
        <w:b w:val="0"/>
      </w:rPr>
    </w:lvl>
    <w:lvl w:ilvl="1" w:tplc="DF9ACAD2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32"/>
    <w:rsid w:val="000E7D90"/>
    <w:rsid w:val="00117F32"/>
    <w:rsid w:val="00162F37"/>
    <w:rsid w:val="00193199"/>
    <w:rsid w:val="00196FC5"/>
    <w:rsid w:val="001B0025"/>
    <w:rsid w:val="001B379D"/>
    <w:rsid w:val="001C76CE"/>
    <w:rsid w:val="001E663F"/>
    <w:rsid w:val="00211C3E"/>
    <w:rsid w:val="002175DC"/>
    <w:rsid w:val="002A1FB9"/>
    <w:rsid w:val="002D3C5C"/>
    <w:rsid w:val="002F5256"/>
    <w:rsid w:val="00322F43"/>
    <w:rsid w:val="0037587C"/>
    <w:rsid w:val="00381444"/>
    <w:rsid w:val="00384BB1"/>
    <w:rsid w:val="00387026"/>
    <w:rsid w:val="003950B7"/>
    <w:rsid w:val="003B2B75"/>
    <w:rsid w:val="003C1090"/>
    <w:rsid w:val="003C1C3E"/>
    <w:rsid w:val="003F5996"/>
    <w:rsid w:val="004245F0"/>
    <w:rsid w:val="004A672E"/>
    <w:rsid w:val="004B4101"/>
    <w:rsid w:val="004D1495"/>
    <w:rsid w:val="004F3879"/>
    <w:rsid w:val="0050057B"/>
    <w:rsid w:val="005046DB"/>
    <w:rsid w:val="00542E23"/>
    <w:rsid w:val="00561A6E"/>
    <w:rsid w:val="0057750E"/>
    <w:rsid w:val="005857AF"/>
    <w:rsid w:val="005913BD"/>
    <w:rsid w:val="00595C86"/>
    <w:rsid w:val="005A2739"/>
    <w:rsid w:val="005C2525"/>
    <w:rsid w:val="006130F9"/>
    <w:rsid w:val="00620FE8"/>
    <w:rsid w:val="00633832"/>
    <w:rsid w:val="00640263"/>
    <w:rsid w:val="00685F10"/>
    <w:rsid w:val="00693FEA"/>
    <w:rsid w:val="00696254"/>
    <w:rsid w:val="006973D5"/>
    <w:rsid w:val="006B4904"/>
    <w:rsid w:val="006E35DF"/>
    <w:rsid w:val="00705778"/>
    <w:rsid w:val="007436A1"/>
    <w:rsid w:val="0075588A"/>
    <w:rsid w:val="00793352"/>
    <w:rsid w:val="00817B7A"/>
    <w:rsid w:val="008B333F"/>
    <w:rsid w:val="008B6043"/>
    <w:rsid w:val="00926924"/>
    <w:rsid w:val="00961B84"/>
    <w:rsid w:val="009B5C64"/>
    <w:rsid w:val="00A01939"/>
    <w:rsid w:val="00A05918"/>
    <w:rsid w:val="00A14C0E"/>
    <w:rsid w:val="00A85133"/>
    <w:rsid w:val="00A873E0"/>
    <w:rsid w:val="00A91F53"/>
    <w:rsid w:val="00A947A3"/>
    <w:rsid w:val="00AB4A8B"/>
    <w:rsid w:val="00AC7878"/>
    <w:rsid w:val="00AD676D"/>
    <w:rsid w:val="00AD7A8D"/>
    <w:rsid w:val="00B233CF"/>
    <w:rsid w:val="00B60CAB"/>
    <w:rsid w:val="00BE5F16"/>
    <w:rsid w:val="00C11957"/>
    <w:rsid w:val="00C60244"/>
    <w:rsid w:val="00C62C5C"/>
    <w:rsid w:val="00C75D09"/>
    <w:rsid w:val="00C97643"/>
    <w:rsid w:val="00CB7AFC"/>
    <w:rsid w:val="00CD17A0"/>
    <w:rsid w:val="00D030BA"/>
    <w:rsid w:val="00D06D98"/>
    <w:rsid w:val="00DA6286"/>
    <w:rsid w:val="00DC7DFB"/>
    <w:rsid w:val="00DD1944"/>
    <w:rsid w:val="00E02922"/>
    <w:rsid w:val="00E47381"/>
    <w:rsid w:val="00E91E3B"/>
    <w:rsid w:val="00EA24CC"/>
    <w:rsid w:val="00EA400A"/>
    <w:rsid w:val="00EA515E"/>
    <w:rsid w:val="00F12FC4"/>
    <w:rsid w:val="00F25C43"/>
    <w:rsid w:val="00F75C7D"/>
    <w:rsid w:val="00FA6134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5:chartTrackingRefBased/>
  <w15:docId w15:val="{10204A5A-46F7-4285-909B-AB184955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C86"/>
    <w:pPr>
      <w:keepNext/>
      <w:keepLines/>
      <w:spacing w:before="240" w:after="0"/>
      <w:outlineLvl w:val="0"/>
    </w:pPr>
    <w:rPr>
      <w:rFonts w:eastAsiaTheme="majorEastAsia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832"/>
  </w:style>
  <w:style w:type="paragraph" w:styleId="Footer">
    <w:name w:val="footer"/>
    <w:basedOn w:val="Normal"/>
    <w:link w:val="FooterChar"/>
    <w:uiPriority w:val="99"/>
    <w:unhideWhenUsed/>
    <w:rsid w:val="00633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832"/>
  </w:style>
  <w:style w:type="paragraph" w:styleId="ListParagraph">
    <w:name w:val="List Paragraph"/>
    <w:basedOn w:val="Normal"/>
    <w:uiPriority w:val="34"/>
    <w:qFormat/>
    <w:rsid w:val="00F12F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E2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5C86"/>
    <w:rPr>
      <w:rFonts w:eastAsiaTheme="majorEastAsia" w:cstheme="majorBidi"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9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B6043"/>
    <w:rPr>
      <w:i/>
      <w:iCs/>
    </w:rPr>
  </w:style>
  <w:style w:type="table" w:styleId="TableGrid">
    <w:name w:val="Table Grid"/>
    <w:basedOn w:val="TableNormal"/>
    <w:uiPriority w:val="39"/>
    <w:rsid w:val="00C9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2">
    <w:name w:val="List Table 4 Accent 2"/>
    <w:basedOn w:val="TableNormal"/>
    <w:uiPriority w:val="49"/>
    <w:rsid w:val="00C9764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visitpasadena.com/events/?gclid=Cj0KCQiA-bjyBRCcARIsAFboWg1Wt1iTJmWhwWZPRflSExCzMEcpStSc0V9wL3nHzNkSwgix79rXcQgaAg6ZEALw_wcB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delanteya.org/a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\\pccshare.pcc.local\sharedfolders\President's%20Office\President's%20Committees\President's%20Latino%20Advisory%20Committee%20(PLAC)\2019-2020\2020-02-19\FMP%20Presentation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63E7D-2BB3-4B41-9203-A36E5584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Pasadena City College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Galukyan</dc:creator>
  <cp:keywords/>
  <dc:description/>
  <cp:lastModifiedBy>Armine Galukyan</cp:lastModifiedBy>
  <cp:revision>17</cp:revision>
  <cp:lastPrinted>2020-02-20T22:36:00Z</cp:lastPrinted>
  <dcterms:created xsi:type="dcterms:W3CDTF">2020-02-20T18:26:00Z</dcterms:created>
  <dcterms:modified xsi:type="dcterms:W3CDTF">2020-05-28T18:19:00Z</dcterms:modified>
</cp:coreProperties>
</file>